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28" w:rsidRPr="00E31727" w:rsidRDefault="00ED3928" w:rsidP="00ED3928">
      <w:pPr>
        <w:jc w:val="center"/>
      </w:pPr>
      <w:r w:rsidRPr="00E31727">
        <w:t>Муниципальное автономное общеобразовательное учреждение "Володарская средняя общеобразовательная школа" Первомайского района Оренбургской области</w:t>
      </w:r>
    </w:p>
    <w:p w:rsidR="00ED3928" w:rsidRPr="00C83FA2" w:rsidRDefault="00ED3928" w:rsidP="00ED3928">
      <w:pPr>
        <w:jc w:val="center"/>
        <w:rPr>
          <w:sz w:val="28"/>
          <w:szCs w:val="28"/>
        </w:rPr>
      </w:pPr>
    </w:p>
    <w:p w:rsidR="00ED3928" w:rsidRDefault="00ED3928" w:rsidP="00ED3928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C83F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</w:p>
    <w:tbl>
      <w:tblPr>
        <w:tblW w:w="91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5760"/>
        <w:gridCol w:w="1800"/>
      </w:tblGrid>
      <w:tr w:rsidR="00ED3928" w:rsidRPr="00C83FA2" w:rsidTr="00907DE5">
        <w:trPr>
          <w:trHeight w:val="80"/>
        </w:trPr>
        <w:tc>
          <w:tcPr>
            <w:tcW w:w="1620" w:type="dxa"/>
            <w:tcBorders>
              <w:bottom w:val="single" w:sz="4" w:space="0" w:color="auto"/>
            </w:tcBorders>
          </w:tcPr>
          <w:p w:rsidR="00ED3928" w:rsidRPr="00ED3928" w:rsidRDefault="00ED3928" w:rsidP="00907DE5">
            <w:pPr>
              <w:jc w:val="center"/>
              <w:rPr>
                <w:b/>
                <w:sz w:val="28"/>
                <w:szCs w:val="28"/>
              </w:rPr>
            </w:pPr>
            <w:r w:rsidRPr="00ED3928"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5760" w:type="dxa"/>
          </w:tcPr>
          <w:p w:rsidR="00ED3928" w:rsidRPr="00ED3928" w:rsidRDefault="00ED3928" w:rsidP="00907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3928" w:rsidRPr="00ED3928" w:rsidRDefault="00ED3928" w:rsidP="00907DE5">
            <w:pPr>
              <w:jc w:val="center"/>
              <w:rPr>
                <w:b/>
                <w:sz w:val="28"/>
                <w:szCs w:val="28"/>
              </w:rPr>
            </w:pPr>
            <w:r w:rsidRPr="00ED3928">
              <w:rPr>
                <w:b/>
                <w:sz w:val="28"/>
                <w:szCs w:val="28"/>
              </w:rPr>
              <w:t>30.12.2017 г.</w:t>
            </w:r>
          </w:p>
        </w:tc>
      </w:tr>
      <w:tr w:rsidR="00ED3928" w:rsidRPr="00E31727" w:rsidTr="00907DE5">
        <w:tc>
          <w:tcPr>
            <w:tcW w:w="1620" w:type="dxa"/>
            <w:tcBorders>
              <w:top w:val="single" w:sz="4" w:space="0" w:color="auto"/>
            </w:tcBorders>
          </w:tcPr>
          <w:p w:rsidR="00ED3928" w:rsidRPr="00E31727" w:rsidRDefault="00ED3928" w:rsidP="00907DE5">
            <w:pPr>
              <w:jc w:val="center"/>
              <w:rPr>
                <w:vertAlign w:val="superscript"/>
              </w:rPr>
            </w:pPr>
            <w:r w:rsidRPr="00E31727">
              <w:rPr>
                <w:vertAlign w:val="superscript"/>
              </w:rPr>
              <w:t>Номер приказа</w:t>
            </w:r>
          </w:p>
        </w:tc>
        <w:tc>
          <w:tcPr>
            <w:tcW w:w="5760" w:type="dxa"/>
          </w:tcPr>
          <w:p w:rsidR="00ED3928" w:rsidRPr="00E31727" w:rsidRDefault="00ED3928" w:rsidP="00907DE5">
            <w:pPr>
              <w:jc w:val="center"/>
              <w:rPr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D3928" w:rsidRPr="00E31727" w:rsidRDefault="00ED3928" w:rsidP="00907DE5">
            <w:pPr>
              <w:jc w:val="center"/>
              <w:rPr>
                <w:vertAlign w:val="superscript"/>
              </w:rPr>
            </w:pPr>
            <w:r w:rsidRPr="00E31727">
              <w:rPr>
                <w:vertAlign w:val="superscript"/>
              </w:rPr>
              <w:t>Дата составления</w:t>
            </w:r>
          </w:p>
        </w:tc>
      </w:tr>
    </w:tbl>
    <w:p w:rsidR="00ED3928" w:rsidRPr="00E31727" w:rsidRDefault="00ED3928" w:rsidP="00ED3928">
      <w:pPr>
        <w:jc w:val="center"/>
        <w:rPr>
          <w:b/>
        </w:rPr>
      </w:pPr>
      <w:r w:rsidRPr="00E31727">
        <w:rPr>
          <w:b/>
        </w:rPr>
        <w:t>Об утверждении Положения о стимулирующих выплатах педагогическим работникам МАОУ «Володарская средняя общеобразовательная школа» Первомайского района Оренбургской области с 01.01.2018 года.</w:t>
      </w:r>
    </w:p>
    <w:p w:rsidR="00ED3928" w:rsidRPr="00E31727" w:rsidRDefault="00ED3928" w:rsidP="00ED3928">
      <w:pPr>
        <w:jc w:val="center"/>
        <w:rPr>
          <w:b/>
        </w:rPr>
      </w:pPr>
    </w:p>
    <w:p w:rsidR="00ED3928" w:rsidRDefault="00ED3928" w:rsidP="00ED3928">
      <w:pPr>
        <w:pStyle w:val="aa"/>
        <w:jc w:val="both"/>
        <w:rPr>
          <w:sz w:val="24"/>
          <w:szCs w:val="24"/>
        </w:rPr>
      </w:pPr>
      <w:r w:rsidRPr="00E31727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E31727">
        <w:rPr>
          <w:rFonts w:ascii="Times New Roman" w:hAnsi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E31727">
        <w:rPr>
          <w:rFonts w:ascii="Times New Roman" w:hAnsi="Times New Roman"/>
          <w:spacing w:val="-1"/>
          <w:sz w:val="24"/>
          <w:szCs w:val="24"/>
          <w:lang w:eastAsia="ru-RU"/>
        </w:rPr>
        <w:t xml:space="preserve">Федеральным законом от 06.10.2003 г. № 131-ФЗ «Об общих принципах организации местного </w:t>
      </w:r>
      <w:r w:rsidRPr="00E31727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самоуправления в Российской Федерации», </w:t>
      </w:r>
      <w:r w:rsidRPr="00E31727">
        <w:rPr>
          <w:rFonts w:ascii="Times New Roman" w:hAnsi="Times New Roman"/>
          <w:spacing w:val="-1"/>
          <w:sz w:val="24"/>
          <w:szCs w:val="24"/>
          <w:lang w:eastAsia="ru-RU"/>
        </w:rPr>
        <w:t>Федеральным законом от 29.12.2012 г. № 273-ФЗ «Об образовании в Российской Федерации»,</w:t>
      </w:r>
      <w:r w:rsidRPr="00E31727">
        <w:rPr>
          <w:rFonts w:ascii="Times New Roman" w:hAnsi="Times New Roman"/>
          <w:spacing w:val="-4"/>
          <w:sz w:val="24"/>
          <w:szCs w:val="24"/>
          <w:lang w:eastAsia="ru-RU"/>
        </w:rPr>
        <w:t xml:space="preserve"> Уставом муниципального образования Первомайский район Оренбургской области, </w:t>
      </w:r>
      <w:r w:rsidRPr="00E31727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Первомайского района Оренбургской области от 10.03.2009 № 117-п  «О введении систем оплаты труда работников администрации Первомайского района, ее структурных подразделений – отраслевых (функциональных)  органов и муниципальных казенных, бюджетных и автономных учреждений Первомайского района», постановлением администрации Первомайского района Оренбургской области от </w:t>
      </w:r>
      <w:r w:rsidRPr="00E31727">
        <w:rPr>
          <w:rFonts w:ascii="Times New Roman" w:hAnsi="Times New Roman"/>
          <w:sz w:val="24"/>
          <w:szCs w:val="24"/>
        </w:rPr>
        <w:t>29.12.2017  № 1423-п</w:t>
      </w:r>
      <w:r w:rsidRPr="00E31727">
        <w:rPr>
          <w:sz w:val="24"/>
          <w:szCs w:val="24"/>
        </w:rPr>
        <w:t xml:space="preserve"> «</w:t>
      </w:r>
      <w:r w:rsidRPr="00E31727">
        <w:rPr>
          <w:rFonts w:ascii="Times New Roman" w:hAnsi="Times New Roman"/>
          <w:sz w:val="24"/>
          <w:szCs w:val="24"/>
        </w:rPr>
        <w:t>Об утверждении примерного положения о стимулирующих выплатах педагогическим работникам муниципальных бюджетных и автономных  общеобразовательных организаций</w:t>
      </w:r>
      <w:r w:rsidRPr="00E31727">
        <w:rPr>
          <w:sz w:val="24"/>
          <w:szCs w:val="24"/>
        </w:rPr>
        <w:t>»</w:t>
      </w:r>
    </w:p>
    <w:p w:rsidR="00E31727" w:rsidRPr="00E31727" w:rsidRDefault="00E31727" w:rsidP="00ED39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D3928" w:rsidRDefault="00ED3928" w:rsidP="00ED39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31727">
        <w:rPr>
          <w:rFonts w:ascii="Times New Roman" w:hAnsi="Times New Roman"/>
          <w:sz w:val="24"/>
          <w:szCs w:val="24"/>
        </w:rPr>
        <w:t xml:space="preserve"> </w:t>
      </w:r>
      <w:r w:rsidRPr="00E31727">
        <w:rPr>
          <w:rFonts w:ascii="Times New Roman" w:hAnsi="Times New Roman"/>
          <w:b/>
          <w:sz w:val="24"/>
          <w:szCs w:val="24"/>
        </w:rPr>
        <w:t>ПРИКАЗЫВАЮ:</w:t>
      </w:r>
    </w:p>
    <w:p w:rsidR="00E31727" w:rsidRPr="00E31727" w:rsidRDefault="00E31727" w:rsidP="00ED3928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ED3928" w:rsidRPr="00E31727" w:rsidRDefault="00ED3928" w:rsidP="00ED39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31727">
        <w:rPr>
          <w:rFonts w:ascii="Times New Roman" w:hAnsi="Times New Roman"/>
          <w:sz w:val="24"/>
          <w:szCs w:val="24"/>
        </w:rPr>
        <w:tab/>
        <w:t>1. Утвердить Положение о стимулирующих выплатах педагогическим работникам муниципального автономного  общеобразовательного  учреждения «Володарская средняя общеобразовательная школа» Первомайского района Оренбургской области  согласно приложению к настоящему приказу.</w:t>
      </w:r>
    </w:p>
    <w:p w:rsidR="00ED3928" w:rsidRPr="00E31727" w:rsidRDefault="00ED3928" w:rsidP="00ED39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31727">
        <w:rPr>
          <w:rFonts w:ascii="Times New Roman" w:hAnsi="Times New Roman"/>
          <w:sz w:val="24"/>
          <w:szCs w:val="24"/>
        </w:rPr>
        <w:tab/>
        <w:t>2. Считать утратившим силу Положение о выплатах стимулирующего характера работникам Муниципального общеобразовательного автономного учреждения «Володарская средняя общеобразовательная школа полного дня» Первомайского района Оренбургской обл</w:t>
      </w:r>
      <w:r w:rsidR="00283723" w:rsidRPr="00E31727">
        <w:rPr>
          <w:rFonts w:ascii="Times New Roman" w:hAnsi="Times New Roman"/>
          <w:sz w:val="24"/>
          <w:szCs w:val="24"/>
        </w:rPr>
        <w:t>асти утверждённое приказом № 76 от 30.10.2015</w:t>
      </w:r>
      <w:r w:rsidRPr="00E31727">
        <w:rPr>
          <w:rFonts w:ascii="Times New Roman" w:hAnsi="Times New Roman"/>
          <w:sz w:val="24"/>
          <w:szCs w:val="24"/>
        </w:rPr>
        <w:t xml:space="preserve"> года. </w:t>
      </w:r>
    </w:p>
    <w:p w:rsidR="00ED3928" w:rsidRPr="00E31727" w:rsidRDefault="00ED3928" w:rsidP="00ED3928">
      <w:pPr>
        <w:jc w:val="both"/>
        <w:rPr>
          <w:rFonts w:eastAsia="Calibri"/>
        </w:rPr>
      </w:pPr>
      <w:r w:rsidRPr="00E31727">
        <w:rPr>
          <w:rFonts w:eastAsia="Calibri"/>
        </w:rPr>
        <w:tab/>
        <w:t>3. Настоящий приказ вступает в силу после его обнародования в установленном порядке, но не ранее 1 января 2018 года.</w:t>
      </w:r>
    </w:p>
    <w:p w:rsidR="00ED3928" w:rsidRPr="00E31727" w:rsidRDefault="00ED3928" w:rsidP="00ED3928">
      <w:pPr>
        <w:jc w:val="both"/>
        <w:rPr>
          <w:rFonts w:eastAsia="Calibri"/>
        </w:rPr>
      </w:pPr>
      <w:r w:rsidRPr="00E31727">
        <w:rPr>
          <w:rFonts w:eastAsia="Calibri"/>
        </w:rPr>
        <w:tab/>
        <w:t>4. Контроль за исполнением настоящего приказа оставляю за собой.</w:t>
      </w:r>
    </w:p>
    <w:p w:rsidR="00ED3928" w:rsidRPr="00E31727" w:rsidRDefault="00907DE5" w:rsidP="00ED392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31727">
        <w:rPr>
          <w:rFonts w:ascii="Times New Roman CYR" w:hAnsi="Times New Roman CYR" w:cs="Times New Roman CYR"/>
        </w:rPr>
        <w:t>Выписка верна.</w:t>
      </w:r>
    </w:p>
    <w:p w:rsidR="00E31727" w:rsidRDefault="00E31727" w:rsidP="00907DE5">
      <w:pPr>
        <w:jc w:val="right"/>
        <w:rPr>
          <w:rFonts w:eastAsia="Calibri"/>
        </w:rPr>
      </w:pPr>
    </w:p>
    <w:p w:rsidR="00E31727" w:rsidRDefault="00E31727" w:rsidP="00907DE5">
      <w:pPr>
        <w:jc w:val="right"/>
        <w:rPr>
          <w:rFonts w:eastAsia="Calibri"/>
        </w:rPr>
      </w:pPr>
      <w:r w:rsidRPr="00E31727">
        <w:rPr>
          <w:rFonts w:eastAsia="Calibri"/>
        </w:rPr>
        <w:drawing>
          <wp:inline distT="0" distB="0" distL="0" distR="0">
            <wp:extent cx="5867400" cy="187719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7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27" w:rsidRDefault="00E31727" w:rsidP="00907DE5">
      <w:pPr>
        <w:jc w:val="right"/>
        <w:rPr>
          <w:rFonts w:eastAsia="Calibri"/>
        </w:rPr>
      </w:pPr>
    </w:p>
    <w:p w:rsidR="00E31727" w:rsidRDefault="00E31727" w:rsidP="00907DE5">
      <w:pPr>
        <w:jc w:val="right"/>
        <w:rPr>
          <w:rFonts w:eastAsia="Calibri"/>
        </w:rPr>
      </w:pPr>
    </w:p>
    <w:p w:rsidR="00907DE5" w:rsidRPr="000C22B3" w:rsidRDefault="00907DE5" w:rsidP="00907DE5">
      <w:pPr>
        <w:jc w:val="right"/>
        <w:rPr>
          <w:rFonts w:eastAsia="Calibri"/>
        </w:rPr>
      </w:pPr>
      <w:r w:rsidRPr="000C22B3">
        <w:rPr>
          <w:rFonts w:eastAsia="Calibri"/>
        </w:rPr>
        <w:lastRenderedPageBreak/>
        <w:t xml:space="preserve">Приложение </w:t>
      </w:r>
    </w:p>
    <w:p w:rsidR="00E31727" w:rsidRDefault="00907DE5" w:rsidP="00E31727">
      <w:pPr>
        <w:ind w:left="3540"/>
        <w:jc w:val="right"/>
        <w:rPr>
          <w:rFonts w:eastAsia="Calibri"/>
          <w:sz w:val="22"/>
          <w:szCs w:val="22"/>
        </w:rPr>
      </w:pPr>
      <w:r w:rsidRPr="00E31727">
        <w:rPr>
          <w:rFonts w:eastAsia="Calibri"/>
          <w:sz w:val="22"/>
          <w:szCs w:val="22"/>
        </w:rPr>
        <w:t xml:space="preserve">к </w:t>
      </w:r>
      <w:r w:rsidR="000C22B3" w:rsidRPr="00E31727">
        <w:rPr>
          <w:rFonts w:eastAsia="Calibri"/>
          <w:sz w:val="22"/>
          <w:szCs w:val="22"/>
        </w:rPr>
        <w:t>приказу МАОУ «Володарская СОШ»</w:t>
      </w:r>
      <w:r w:rsidR="00E31727" w:rsidRPr="00E31727">
        <w:rPr>
          <w:rFonts w:eastAsia="Calibri"/>
          <w:sz w:val="22"/>
          <w:szCs w:val="22"/>
        </w:rPr>
        <w:t xml:space="preserve"> </w:t>
      </w:r>
    </w:p>
    <w:p w:rsidR="00907DE5" w:rsidRPr="00BE5E1D" w:rsidRDefault="00BE5E1D" w:rsidP="00BE5E1D">
      <w:pPr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>Об утверждении Положения</w:t>
      </w:r>
      <w:r w:rsidR="00E31727" w:rsidRPr="00E31727">
        <w:rPr>
          <w:sz w:val="22"/>
          <w:szCs w:val="22"/>
        </w:rPr>
        <w:t xml:space="preserve"> о стимулирующих выплатах педагогическим работникам муниципального автономного  общеобразовательного  учреждения «Володарская средняя общеобразовательная школа» Первомайского района Оренбургской области  </w:t>
      </w:r>
      <w:r w:rsidR="00907DE5" w:rsidRPr="00BE5E1D">
        <w:rPr>
          <w:rFonts w:eastAsia="Calibri"/>
          <w:sz w:val="22"/>
          <w:szCs w:val="22"/>
        </w:rPr>
        <w:t xml:space="preserve">от  </w:t>
      </w:r>
      <w:r w:rsidR="000C22B3" w:rsidRPr="00BE5E1D">
        <w:rPr>
          <w:rFonts w:eastAsia="Calibri"/>
          <w:sz w:val="22"/>
          <w:szCs w:val="22"/>
        </w:rPr>
        <w:t>30</w:t>
      </w:r>
      <w:r w:rsidR="00907DE5" w:rsidRPr="00BE5E1D">
        <w:rPr>
          <w:rFonts w:eastAsia="Calibri"/>
          <w:sz w:val="22"/>
          <w:szCs w:val="22"/>
        </w:rPr>
        <w:t xml:space="preserve">.12.2017  № </w:t>
      </w:r>
      <w:r w:rsidR="000C22B3" w:rsidRPr="00BE5E1D">
        <w:rPr>
          <w:rFonts w:eastAsia="Calibri"/>
          <w:sz w:val="22"/>
          <w:szCs w:val="22"/>
        </w:rPr>
        <w:t>235</w:t>
      </w:r>
    </w:p>
    <w:p w:rsidR="00907DE5" w:rsidRPr="00D6270B" w:rsidRDefault="00907DE5" w:rsidP="00907DE5">
      <w:pPr>
        <w:jc w:val="right"/>
        <w:rPr>
          <w:rFonts w:eastAsia="Calibri"/>
          <w:sz w:val="28"/>
          <w:szCs w:val="28"/>
        </w:rPr>
      </w:pPr>
    </w:p>
    <w:p w:rsidR="00907DE5" w:rsidRDefault="00907DE5" w:rsidP="00907DE5">
      <w:pPr>
        <w:jc w:val="center"/>
        <w:rPr>
          <w:rFonts w:eastAsia="Calibri"/>
          <w:sz w:val="27"/>
          <w:szCs w:val="27"/>
        </w:rPr>
      </w:pPr>
    </w:p>
    <w:tbl>
      <w:tblPr>
        <w:tblW w:w="0" w:type="auto"/>
        <w:tblLook w:val="04A0"/>
      </w:tblPr>
      <w:tblGrid>
        <w:gridCol w:w="4077"/>
        <w:gridCol w:w="1275"/>
        <w:gridCol w:w="4218"/>
      </w:tblGrid>
      <w:tr w:rsidR="000C22B3" w:rsidTr="000C22B3">
        <w:tc>
          <w:tcPr>
            <w:tcW w:w="4077" w:type="dxa"/>
          </w:tcPr>
          <w:p w:rsidR="00BE5E1D" w:rsidRDefault="000C22B3" w:rsidP="000C22B3">
            <w:r>
              <w:t xml:space="preserve">Рассмотрено на собрании трудового коллектива МАОУ «Володарская СОШ» </w:t>
            </w:r>
          </w:p>
          <w:p w:rsidR="000C22B3" w:rsidRDefault="000C22B3" w:rsidP="000C22B3">
            <w:r>
              <w:t>Протокол №8а от 29.12.2017 г.</w:t>
            </w:r>
          </w:p>
          <w:p w:rsidR="000C22B3" w:rsidRDefault="000C22B3" w:rsidP="000C22B3"/>
          <w:p w:rsidR="000C22B3" w:rsidRDefault="000C22B3" w:rsidP="000C22B3"/>
        </w:tc>
        <w:tc>
          <w:tcPr>
            <w:tcW w:w="1275" w:type="dxa"/>
            <w:tcBorders>
              <w:left w:val="nil"/>
            </w:tcBorders>
          </w:tcPr>
          <w:p w:rsidR="000C22B3" w:rsidRDefault="000C22B3" w:rsidP="000C22B3"/>
        </w:tc>
        <w:tc>
          <w:tcPr>
            <w:tcW w:w="4218" w:type="dxa"/>
          </w:tcPr>
          <w:p w:rsidR="000C22B3" w:rsidRDefault="000C22B3" w:rsidP="000C22B3"/>
        </w:tc>
      </w:tr>
    </w:tbl>
    <w:p w:rsidR="00BE5E1D" w:rsidRPr="00D3272E" w:rsidRDefault="00BE5E1D" w:rsidP="00BE5E1D">
      <w:pPr>
        <w:jc w:val="center"/>
        <w:rPr>
          <w:rStyle w:val="ad"/>
          <w:rFonts w:eastAsia="Calibri"/>
          <w:b w:val="0"/>
          <w:sz w:val="28"/>
          <w:szCs w:val="28"/>
        </w:rPr>
      </w:pPr>
      <w:r w:rsidRPr="00D3272E">
        <w:rPr>
          <w:sz w:val="28"/>
          <w:szCs w:val="28"/>
        </w:rPr>
        <w:t xml:space="preserve">Муниципальное автономное общеобразовательное учреждение «Володарская средняя общеобразовательная школа» Первомайского района Оренбургской области </w:t>
      </w:r>
      <w:r w:rsidRPr="00D3272E">
        <w:rPr>
          <w:rStyle w:val="ad"/>
          <w:sz w:val="28"/>
          <w:szCs w:val="28"/>
        </w:rPr>
        <w:t xml:space="preserve"> </w:t>
      </w:r>
      <w:r w:rsidRPr="00BE5E1D">
        <w:rPr>
          <w:rStyle w:val="ad"/>
          <w:rFonts w:eastAsia="Calibri"/>
          <w:b w:val="0"/>
          <w:sz w:val="28"/>
          <w:szCs w:val="28"/>
        </w:rPr>
        <w:t>(МАОУ «Володарская СОШ»)</w:t>
      </w:r>
    </w:p>
    <w:p w:rsidR="000C22B3" w:rsidRDefault="000C22B3" w:rsidP="00907DE5">
      <w:pPr>
        <w:jc w:val="center"/>
        <w:rPr>
          <w:rFonts w:eastAsia="Calibri"/>
          <w:sz w:val="27"/>
          <w:szCs w:val="27"/>
        </w:rPr>
      </w:pPr>
    </w:p>
    <w:p w:rsidR="000C22B3" w:rsidRDefault="00907DE5" w:rsidP="00907DE5">
      <w:pPr>
        <w:jc w:val="center"/>
        <w:rPr>
          <w:sz w:val="28"/>
          <w:szCs w:val="28"/>
        </w:rPr>
      </w:pPr>
      <w:r w:rsidRPr="009A2BEE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</w:p>
    <w:p w:rsidR="000C22B3" w:rsidRDefault="00907DE5" w:rsidP="00907D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A2BEE">
        <w:rPr>
          <w:sz w:val="28"/>
          <w:szCs w:val="28"/>
        </w:rPr>
        <w:t>стимулирующ</w:t>
      </w:r>
      <w:r>
        <w:rPr>
          <w:sz w:val="28"/>
          <w:szCs w:val="28"/>
        </w:rPr>
        <w:t xml:space="preserve">их выплатах педагогическим работникам </w:t>
      </w:r>
      <w:r w:rsidR="000C22B3">
        <w:rPr>
          <w:sz w:val="28"/>
          <w:szCs w:val="28"/>
        </w:rPr>
        <w:t xml:space="preserve">муниципального автономного  общеобразовательного  учреждения </w:t>
      </w:r>
      <w:r w:rsidR="000C22B3" w:rsidRPr="0078493A">
        <w:rPr>
          <w:sz w:val="28"/>
          <w:szCs w:val="28"/>
        </w:rPr>
        <w:t>«Володарская средняя общеобразовательная школа» Первомайского района Оренбургской области</w:t>
      </w:r>
      <w:r w:rsidR="000C22B3" w:rsidRPr="00004061">
        <w:rPr>
          <w:sz w:val="28"/>
          <w:szCs w:val="28"/>
        </w:rPr>
        <w:t xml:space="preserve"> </w:t>
      </w:r>
    </w:p>
    <w:p w:rsidR="00907DE5" w:rsidRPr="00D6270B" w:rsidRDefault="000C22B3" w:rsidP="00907DE5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683" w:rsidRPr="00D6270B" w:rsidRDefault="00AE2683" w:rsidP="00AE2683">
      <w:pPr>
        <w:jc w:val="center"/>
        <w:rPr>
          <w:rFonts w:eastAsia="Calibri"/>
          <w:sz w:val="28"/>
          <w:szCs w:val="28"/>
        </w:rPr>
      </w:pPr>
    </w:p>
    <w:p w:rsidR="00AE2683" w:rsidRPr="00637E11" w:rsidRDefault="00AE2683" w:rsidP="00AE2683">
      <w:pPr>
        <w:pStyle w:val="a9"/>
        <w:numPr>
          <w:ilvl w:val="0"/>
          <w:numId w:val="44"/>
        </w:numPr>
        <w:ind w:left="360"/>
        <w:contextualSpacing/>
        <w:jc w:val="center"/>
        <w:rPr>
          <w:rFonts w:eastAsia="Calibri"/>
          <w:sz w:val="28"/>
          <w:szCs w:val="28"/>
        </w:rPr>
      </w:pPr>
      <w:r w:rsidRPr="00637E11">
        <w:rPr>
          <w:rFonts w:eastAsia="Calibri"/>
          <w:sz w:val="28"/>
          <w:szCs w:val="28"/>
        </w:rPr>
        <w:t>Общие положения</w:t>
      </w:r>
    </w:p>
    <w:p w:rsidR="00AE2683" w:rsidRDefault="00AE2683" w:rsidP="00AE2683">
      <w:pPr>
        <w:ind w:hanging="709"/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6270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1. П</w:t>
      </w:r>
      <w:r w:rsidRPr="00D6270B">
        <w:rPr>
          <w:rFonts w:eastAsia="Calibri"/>
          <w:sz w:val="28"/>
          <w:szCs w:val="28"/>
        </w:rPr>
        <w:t xml:space="preserve">оложение </w:t>
      </w:r>
      <w:r>
        <w:rPr>
          <w:rFonts w:eastAsia="Calibri"/>
          <w:sz w:val="28"/>
          <w:szCs w:val="28"/>
        </w:rPr>
        <w:t xml:space="preserve">о </w:t>
      </w:r>
      <w:r w:rsidRPr="009A2BEE">
        <w:rPr>
          <w:sz w:val="28"/>
          <w:szCs w:val="28"/>
        </w:rPr>
        <w:t>стимулирующ</w:t>
      </w:r>
      <w:r>
        <w:rPr>
          <w:sz w:val="28"/>
          <w:szCs w:val="28"/>
        </w:rPr>
        <w:t xml:space="preserve">их выплатах педагогическим работникам муниципального автономного  общеобразовательного  учреждения </w:t>
      </w:r>
      <w:r w:rsidRPr="0078493A">
        <w:rPr>
          <w:sz w:val="28"/>
          <w:szCs w:val="28"/>
        </w:rPr>
        <w:t>«Володарская средняя общеобразовательная школа» Первомайского района Оренбургской области</w:t>
      </w:r>
      <w:r w:rsidRPr="00004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 w:rsidRPr="00D6270B">
        <w:rPr>
          <w:rFonts w:eastAsia="Calibri"/>
          <w:sz w:val="28"/>
          <w:szCs w:val="28"/>
        </w:rPr>
        <w:t xml:space="preserve">определяет основания, порядок и критерии оценки профессиональной деятельности </w:t>
      </w:r>
      <w:r>
        <w:rPr>
          <w:sz w:val="28"/>
          <w:szCs w:val="28"/>
        </w:rPr>
        <w:t xml:space="preserve">педагогических работников муниципальных бюджетных и автономных  общеобразовательных организаций муниципального образования Первомайский район Оренбургской области (далее – педагогические работники), подведомственных Муниципальному казенному учреждению «Отдел образования администрации Первомайского района Оренбургской области», в соответствии с </w:t>
      </w:r>
      <w:r>
        <w:rPr>
          <w:rFonts w:eastAsia="Calibri"/>
          <w:sz w:val="28"/>
          <w:szCs w:val="28"/>
        </w:rPr>
        <w:t>целевыми показателями эффективности их работы.</w:t>
      </w:r>
    </w:p>
    <w:p w:rsidR="00AE2683" w:rsidRDefault="00AE2683" w:rsidP="00AE2683">
      <w:pPr>
        <w:ind w:hanging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1.2 П</w:t>
      </w:r>
      <w:r w:rsidRPr="00D6270B">
        <w:rPr>
          <w:rFonts w:eastAsia="Calibri"/>
          <w:sz w:val="28"/>
          <w:szCs w:val="28"/>
        </w:rPr>
        <w:t xml:space="preserve">оложение </w:t>
      </w:r>
      <w:r>
        <w:rPr>
          <w:rFonts w:eastAsia="Calibri"/>
          <w:sz w:val="28"/>
          <w:szCs w:val="28"/>
        </w:rPr>
        <w:t xml:space="preserve">предусматривает стимулирующие выплаты по двум направлениям: стимулирующие выплаты фиксированного характера и стимулирующие выплаты, назначаемые в зависимости от результатов труда и </w:t>
      </w:r>
      <w:r w:rsidRPr="00CC46E9">
        <w:rPr>
          <w:rFonts w:eastAsia="Calibri"/>
          <w:sz w:val="28"/>
          <w:szCs w:val="28"/>
        </w:rPr>
        <w:t>целевы</w:t>
      </w:r>
      <w:r>
        <w:rPr>
          <w:rFonts w:eastAsia="Calibri"/>
          <w:sz w:val="28"/>
          <w:szCs w:val="28"/>
        </w:rPr>
        <w:t>х</w:t>
      </w:r>
      <w:r w:rsidRPr="00CC46E9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ей</w:t>
      </w:r>
      <w:r w:rsidRPr="00CC46E9">
        <w:rPr>
          <w:rFonts w:eastAsia="Calibri"/>
          <w:sz w:val="28"/>
          <w:szCs w:val="28"/>
        </w:rPr>
        <w:t xml:space="preserve"> эффективности работы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педагогических </w:t>
      </w:r>
      <w:r w:rsidRPr="00CC46E9">
        <w:rPr>
          <w:rFonts w:eastAsia="Calibri"/>
          <w:sz w:val="28"/>
          <w:szCs w:val="28"/>
        </w:rPr>
        <w:t>работников</w:t>
      </w:r>
      <w:r>
        <w:rPr>
          <w:rFonts w:eastAsia="Calibri"/>
          <w:sz w:val="28"/>
          <w:szCs w:val="28"/>
        </w:rPr>
        <w:t>.</w:t>
      </w:r>
    </w:p>
    <w:p w:rsidR="00AE2683" w:rsidRPr="00D6270B" w:rsidRDefault="00AE2683" w:rsidP="00AE2683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6270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3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D6270B">
        <w:rPr>
          <w:rFonts w:eastAsia="Calibri"/>
          <w:sz w:val="28"/>
          <w:szCs w:val="28"/>
        </w:rPr>
        <w:t>тимулирующ</w:t>
      </w:r>
      <w:r>
        <w:rPr>
          <w:rFonts w:eastAsia="Calibri"/>
          <w:sz w:val="28"/>
          <w:szCs w:val="28"/>
        </w:rPr>
        <w:t>и</w:t>
      </w:r>
      <w:r w:rsidRPr="00D6270B"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>в</w:t>
      </w:r>
      <w:r w:rsidRPr="00D6270B">
        <w:rPr>
          <w:rFonts w:eastAsia="Calibri"/>
          <w:sz w:val="28"/>
          <w:szCs w:val="28"/>
        </w:rPr>
        <w:t xml:space="preserve">ыплаты </w:t>
      </w:r>
      <w:r>
        <w:rPr>
          <w:rFonts w:eastAsia="Calibri"/>
          <w:sz w:val="28"/>
          <w:szCs w:val="28"/>
        </w:rPr>
        <w:t>педагогическим работникам</w:t>
      </w:r>
      <w:r w:rsidRPr="00D6270B">
        <w:rPr>
          <w:rFonts w:eastAsia="Calibri"/>
          <w:sz w:val="28"/>
          <w:szCs w:val="28"/>
        </w:rPr>
        <w:t xml:space="preserve"> производятся из средств фонда стимулирования </w:t>
      </w:r>
      <w:r>
        <w:rPr>
          <w:rFonts w:eastAsia="Calibri"/>
          <w:sz w:val="28"/>
          <w:szCs w:val="28"/>
        </w:rPr>
        <w:t>общеобразовательной организации, ежемесячно</w:t>
      </w:r>
      <w:r w:rsidRPr="00D6270B">
        <w:rPr>
          <w:rFonts w:eastAsia="Calibri"/>
          <w:sz w:val="28"/>
          <w:szCs w:val="28"/>
        </w:rPr>
        <w:t xml:space="preserve">. 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9A4E61">
        <w:rPr>
          <w:rFonts w:eastAsia="Calibri"/>
          <w:sz w:val="28"/>
          <w:szCs w:val="28"/>
        </w:rPr>
        <w:t>1.4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D6270B">
        <w:rPr>
          <w:rFonts w:eastAsia="Calibri"/>
          <w:sz w:val="28"/>
          <w:szCs w:val="28"/>
        </w:rPr>
        <w:t xml:space="preserve">оложение разработано в целях усиления материальной заинтересованности </w:t>
      </w:r>
      <w:r>
        <w:rPr>
          <w:rFonts w:eastAsia="Calibri"/>
          <w:sz w:val="28"/>
          <w:szCs w:val="28"/>
        </w:rPr>
        <w:t>педагогических работников</w:t>
      </w:r>
      <w:r w:rsidRPr="00D6270B">
        <w:rPr>
          <w:rFonts w:eastAsia="Calibri"/>
          <w:sz w:val="28"/>
          <w:szCs w:val="28"/>
        </w:rPr>
        <w:t xml:space="preserve"> в повышении качества </w:t>
      </w:r>
      <w:r w:rsidRPr="00D6270B">
        <w:rPr>
          <w:rFonts w:eastAsia="Calibri"/>
          <w:sz w:val="28"/>
          <w:szCs w:val="28"/>
        </w:rPr>
        <w:lastRenderedPageBreak/>
        <w:t>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6270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D6270B">
        <w:rPr>
          <w:rFonts w:eastAsia="Calibri"/>
          <w:sz w:val="28"/>
          <w:szCs w:val="28"/>
        </w:rPr>
        <w:t xml:space="preserve"> Задачи оценки профессиональной деятельности </w:t>
      </w:r>
      <w:r>
        <w:rPr>
          <w:rFonts w:eastAsia="Calibri"/>
          <w:sz w:val="28"/>
          <w:szCs w:val="28"/>
        </w:rPr>
        <w:t>педагогических работников</w:t>
      </w:r>
      <w:r w:rsidRPr="00D6270B">
        <w:rPr>
          <w:rFonts w:eastAsia="Calibri"/>
          <w:sz w:val="28"/>
          <w:szCs w:val="28"/>
        </w:rPr>
        <w:t>: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 xml:space="preserve">- получение объективных данных о текущем состоянии, а в дальнейшем положительной динамике успешности, конкурентоспособности деятельности </w:t>
      </w:r>
      <w:r>
        <w:rPr>
          <w:rFonts w:eastAsia="Calibri"/>
          <w:sz w:val="28"/>
          <w:szCs w:val="28"/>
        </w:rPr>
        <w:t>педагогических работников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организаций</w:t>
      </w:r>
      <w:r w:rsidRPr="00D6270B">
        <w:rPr>
          <w:rFonts w:eastAsia="Calibri"/>
          <w:sz w:val="28"/>
          <w:szCs w:val="28"/>
        </w:rPr>
        <w:t>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 xml:space="preserve">- выявление потенциала и проблемных направлений для работы по повышению эффективности деятельности </w:t>
      </w:r>
      <w:r>
        <w:rPr>
          <w:rFonts w:eastAsia="Calibri"/>
          <w:sz w:val="28"/>
          <w:szCs w:val="28"/>
        </w:rPr>
        <w:t>педагогических работников организаций</w:t>
      </w:r>
      <w:r w:rsidRPr="00D6270B">
        <w:rPr>
          <w:rFonts w:eastAsia="Calibri"/>
          <w:sz w:val="28"/>
          <w:szCs w:val="28"/>
        </w:rPr>
        <w:t>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 xml:space="preserve">- проведение системной самооценки </w:t>
      </w:r>
      <w:r>
        <w:rPr>
          <w:rFonts w:eastAsia="Calibri"/>
          <w:sz w:val="28"/>
          <w:szCs w:val="28"/>
        </w:rPr>
        <w:t>педагогическим работником</w:t>
      </w:r>
      <w:r w:rsidRPr="00D6270B">
        <w:rPr>
          <w:rFonts w:eastAsia="Calibri"/>
          <w:sz w:val="28"/>
          <w:szCs w:val="28"/>
        </w:rPr>
        <w:t xml:space="preserve"> собственных результатов профессиональной деятельности;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 xml:space="preserve">- усиление материальной заинтересованности </w:t>
      </w:r>
      <w:r>
        <w:rPr>
          <w:rFonts w:eastAsia="Calibri"/>
          <w:sz w:val="28"/>
          <w:szCs w:val="28"/>
        </w:rPr>
        <w:t>педагогических работников организаций</w:t>
      </w:r>
      <w:r w:rsidRPr="00D6270B">
        <w:rPr>
          <w:rFonts w:eastAsia="Calibri"/>
          <w:sz w:val="28"/>
          <w:szCs w:val="28"/>
        </w:rPr>
        <w:t xml:space="preserve"> в повышении качества образовательной деятельности.</w:t>
      </w:r>
    </w:p>
    <w:p w:rsidR="00AE2683" w:rsidRDefault="00AE2683" w:rsidP="00AE2683">
      <w:pPr>
        <w:ind w:left="360"/>
        <w:jc w:val="center"/>
        <w:rPr>
          <w:rFonts w:eastAsia="Calibri"/>
          <w:sz w:val="28"/>
          <w:szCs w:val="28"/>
        </w:rPr>
      </w:pPr>
    </w:p>
    <w:p w:rsidR="00AE2683" w:rsidRPr="00911FF5" w:rsidRDefault="00AE2683" w:rsidP="00AE2683">
      <w:pPr>
        <w:ind w:left="360"/>
        <w:jc w:val="center"/>
        <w:rPr>
          <w:rFonts w:eastAsia="Calibri"/>
          <w:sz w:val="28"/>
          <w:szCs w:val="28"/>
        </w:rPr>
      </w:pPr>
      <w:r w:rsidRPr="00911FF5">
        <w:rPr>
          <w:rFonts w:eastAsia="Calibri"/>
          <w:sz w:val="28"/>
          <w:szCs w:val="28"/>
        </w:rPr>
        <w:t>2. Стимулирующие выплаты фиксированного характера</w:t>
      </w:r>
    </w:p>
    <w:p w:rsidR="00AE2683" w:rsidRPr="00911FF5" w:rsidRDefault="00AE2683" w:rsidP="00AE2683">
      <w:pPr>
        <w:ind w:left="360"/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911FF5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 xml:space="preserve"> </w:t>
      </w:r>
      <w:r w:rsidRPr="00911FF5">
        <w:rPr>
          <w:rFonts w:eastAsia="Calibri"/>
          <w:sz w:val="28"/>
          <w:szCs w:val="28"/>
        </w:rPr>
        <w:t>Из фонда стимулирования,</w:t>
      </w:r>
      <w:r w:rsidR="003068AF">
        <w:rPr>
          <w:rFonts w:eastAsia="Calibri"/>
          <w:sz w:val="28"/>
          <w:szCs w:val="28"/>
        </w:rPr>
        <w:t xml:space="preserve"> </w:t>
      </w:r>
      <w:r w:rsidRPr="00911FF5">
        <w:rPr>
          <w:rFonts w:eastAsia="Calibri"/>
          <w:sz w:val="28"/>
          <w:szCs w:val="28"/>
        </w:rPr>
        <w:t>в первоочередном порядке, средства направляются на стимулирующие выплаты фиксированного характера.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Общий о</w:t>
      </w:r>
      <w:r w:rsidRPr="00911FF5">
        <w:rPr>
          <w:rFonts w:eastAsia="Calibri"/>
          <w:sz w:val="28"/>
          <w:szCs w:val="28"/>
        </w:rPr>
        <w:t>бъем выплат фиксированного характера</w:t>
      </w:r>
      <w:r w:rsidR="003068AF">
        <w:rPr>
          <w:rFonts w:eastAsia="Calibri"/>
          <w:sz w:val="28"/>
          <w:szCs w:val="28"/>
        </w:rPr>
        <w:t xml:space="preserve"> </w:t>
      </w:r>
      <w:r w:rsidRPr="00911FF5">
        <w:rPr>
          <w:rFonts w:eastAsia="Calibri"/>
          <w:sz w:val="28"/>
          <w:szCs w:val="28"/>
        </w:rPr>
        <w:t xml:space="preserve">определяется по совокупности персональных надбавок, устанавливаемых на определенный период времени за исполнение отдельных обязанностей, перечень которых не входит в круг обязанностей, определенных должностной инструкцией по основной должности и </w:t>
      </w:r>
      <w:r>
        <w:rPr>
          <w:rFonts w:eastAsia="Calibri"/>
          <w:sz w:val="28"/>
          <w:szCs w:val="28"/>
        </w:rPr>
        <w:t xml:space="preserve">(или) </w:t>
      </w:r>
      <w:r w:rsidRPr="00911FF5">
        <w:rPr>
          <w:rFonts w:eastAsia="Calibri"/>
          <w:sz w:val="28"/>
          <w:szCs w:val="28"/>
        </w:rPr>
        <w:t>должности по совместительству (подвоз учащихся, обслуживание школьных компьютеров,</w:t>
      </w:r>
      <w:r w:rsidR="003068AF">
        <w:rPr>
          <w:rFonts w:eastAsia="Calibri"/>
          <w:sz w:val="28"/>
          <w:szCs w:val="28"/>
        </w:rPr>
        <w:t xml:space="preserve"> </w:t>
      </w:r>
      <w:r w:rsidRPr="00911FF5">
        <w:rPr>
          <w:rFonts w:eastAsia="Calibri"/>
          <w:sz w:val="28"/>
          <w:szCs w:val="28"/>
        </w:rPr>
        <w:t>ведение протоколов заседаний и другие).</w:t>
      </w:r>
    </w:p>
    <w:p w:rsidR="00AE2683" w:rsidRPr="0098480D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Персональная надбавка устанавливается в размере до 3000 рублей в месяц.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Pr="00D6270B" w:rsidRDefault="00AE2683" w:rsidP="00AE268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270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Стимулирующие выплаты, назначаемые в зависимости от результатов труда и </w:t>
      </w:r>
      <w:r w:rsidRPr="00CC46E9">
        <w:rPr>
          <w:rFonts w:eastAsia="Calibri"/>
          <w:sz w:val="28"/>
          <w:szCs w:val="28"/>
        </w:rPr>
        <w:t>целевы</w:t>
      </w:r>
      <w:r>
        <w:rPr>
          <w:rFonts w:eastAsia="Calibri"/>
          <w:sz w:val="28"/>
          <w:szCs w:val="28"/>
        </w:rPr>
        <w:t>х</w:t>
      </w:r>
      <w:r w:rsidRPr="00CC46E9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ей</w:t>
      </w:r>
      <w:r w:rsidRPr="00CC46E9">
        <w:rPr>
          <w:rFonts w:eastAsia="Calibri"/>
          <w:sz w:val="28"/>
          <w:szCs w:val="28"/>
        </w:rPr>
        <w:t xml:space="preserve"> эффективности работы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педагогических </w:t>
      </w:r>
      <w:r w:rsidRPr="00CC46E9">
        <w:rPr>
          <w:rFonts w:eastAsia="Calibri"/>
          <w:sz w:val="28"/>
          <w:szCs w:val="28"/>
        </w:rPr>
        <w:t>работников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Pr="00CC46E9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 xml:space="preserve">.1 Основанием </w:t>
      </w:r>
      <w:r>
        <w:rPr>
          <w:rFonts w:eastAsia="Calibri"/>
          <w:sz w:val="28"/>
          <w:szCs w:val="28"/>
        </w:rPr>
        <w:t xml:space="preserve">для </w:t>
      </w:r>
      <w:r w:rsidRPr="00D6270B">
        <w:rPr>
          <w:rFonts w:eastAsia="Calibri"/>
          <w:sz w:val="28"/>
          <w:szCs w:val="28"/>
        </w:rPr>
        <w:t>установления стимулирующих выплат</w:t>
      </w:r>
      <w:r>
        <w:rPr>
          <w:rFonts w:eastAsia="Calibri"/>
          <w:sz w:val="28"/>
          <w:szCs w:val="28"/>
        </w:rPr>
        <w:t>,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назначаемых в зависимости от результатов труда и </w:t>
      </w:r>
      <w:r w:rsidRPr="00CC46E9">
        <w:rPr>
          <w:rFonts w:eastAsia="Calibri"/>
          <w:sz w:val="28"/>
          <w:szCs w:val="28"/>
        </w:rPr>
        <w:t>целевы</w:t>
      </w:r>
      <w:r>
        <w:rPr>
          <w:rFonts w:eastAsia="Calibri"/>
          <w:sz w:val="28"/>
          <w:szCs w:val="28"/>
        </w:rPr>
        <w:t>х</w:t>
      </w:r>
      <w:r w:rsidRPr="00CC46E9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ей</w:t>
      </w:r>
      <w:r w:rsidRPr="00CC46E9">
        <w:rPr>
          <w:rFonts w:eastAsia="Calibri"/>
          <w:sz w:val="28"/>
          <w:szCs w:val="28"/>
        </w:rPr>
        <w:t xml:space="preserve"> эффективности работы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педагогических </w:t>
      </w:r>
      <w:r w:rsidRPr="00CC46E9">
        <w:rPr>
          <w:rFonts w:eastAsia="Calibri"/>
          <w:sz w:val="28"/>
          <w:szCs w:val="28"/>
        </w:rPr>
        <w:t>работников</w:t>
      </w:r>
      <w:r>
        <w:rPr>
          <w:rFonts w:eastAsia="Calibri"/>
          <w:sz w:val="28"/>
          <w:szCs w:val="28"/>
        </w:rPr>
        <w:t>,</w:t>
      </w:r>
      <w:r w:rsidR="003068AF">
        <w:rPr>
          <w:rFonts w:eastAsia="Calibri"/>
          <w:sz w:val="28"/>
          <w:szCs w:val="28"/>
        </w:rPr>
        <w:t xml:space="preserve"> </w:t>
      </w:r>
      <w:r w:rsidRPr="00D6270B">
        <w:rPr>
          <w:rFonts w:eastAsia="Calibri"/>
          <w:sz w:val="28"/>
          <w:szCs w:val="28"/>
        </w:rPr>
        <w:t xml:space="preserve">являются </w:t>
      </w:r>
      <w:r w:rsidRPr="00CC46E9">
        <w:rPr>
          <w:rFonts w:eastAsia="Calibri"/>
          <w:sz w:val="28"/>
          <w:szCs w:val="28"/>
        </w:rPr>
        <w:t>целевые показатели эффективности работы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педагогических работников (далее – целевые показатели), поименованные согласно приложению1 к настоящему Положению. Ц</w:t>
      </w:r>
      <w:r w:rsidRPr="00CC46E9">
        <w:rPr>
          <w:rFonts w:eastAsia="Calibri"/>
          <w:sz w:val="28"/>
          <w:szCs w:val="28"/>
        </w:rPr>
        <w:t xml:space="preserve">елевые показатели </w:t>
      </w:r>
      <w:r>
        <w:rPr>
          <w:rFonts w:eastAsia="Calibri"/>
          <w:sz w:val="28"/>
          <w:szCs w:val="28"/>
        </w:rPr>
        <w:t>устанавливаются по результатам работы за месяц, четверть, год.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>.2 Данные целевы</w:t>
      </w:r>
      <w:r>
        <w:rPr>
          <w:rFonts w:eastAsia="Calibri"/>
          <w:sz w:val="28"/>
          <w:szCs w:val="28"/>
        </w:rPr>
        <w:t>е</w:t>
      </w:r>
      <w:r w:rsidRPr="00D6270B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и</w:t>
      </w:r>
      <w:r w:rsidRPr="00D6270B">
        <w:rPr>
          <w:rFonts w:eastAsia="Calibri"/>
          <w:sz w:val="28"/>
          <w:szCs w:val="28"/>
        </w:rPr>
        <w:t xml:space="preserve"> позволяют оценить эффективность работы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педагогических работников по следующим направлениям</w:t>
      </w:r>
      <w:r w:rsidRPr="00D6270B">
        <w:rPr>
          <w:rFonts w:eastAsia="Calibri"/>
          <w:sz w:val="28"/>
          <w:szCs w:val="28"/>
        </w:rPr>
        <w:t>: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>.2.1</w:t>
      </w:r>
      <w:r>
        <w:rPr>
          <w:rFonts w:eastAsia="Calibri"/>
          <w:sz w:val="28"/>
          <w:szCs w:val="28"/>
        </w:rPr>
        <w:t>учебные результаты учащихся;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>.2.</w:t>
      </w:r>
      <w:r>
        <w:rPr>
          <w:rFonts w:eastAsia="Calibri"/>
          <w:sz w:val="28"/>
          <w:szCs w:val="28"/>
        </w:rPr>
        <w:t>2 результаты внеурочной деятельности по преподаваемым предметам;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</w:t>
      </w:r>
      <w:r w:rsidRPr="00D6270B">
        <w:rPr>
          <w:rFonts w:eastAsia="Calibri"/>
          <w:sz w:val="28"/>
          <w:szCs w:val="28"/>
        </w:rPr>
        <w:t xml:space="preserve">.2.3 </w:t>
      </w:r>
      <w:r>
        <w:rPr>
          <w:rFonts w:eastAsia="Calibri"/>
          <w:sz w:val="28"/>
          <w:szCs w:val="28"/>
        </w:rPr>
        <w:t>профессиональные достижения и организационная деятельность;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 xml:space="preserve">.2.4 </w:t>
      </w:r>
      <w:r>
        <w:rPr>
          <w:rFonts w:eastAsia="Calibri"/>
          <w:sz w:val="28"/>
          <w:szCs w:val="28"/>
        </w:rPr>
        <w:t>включенность в методическую и экспериментальную деятельность;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 xml:space="preserve">.2.5 </w:t>
      </w:r>
      <w:r>
        <w:rPr>
          <w:rFonts w:eastAsia="Calibri"/>
          <w:sz w:val="28"/>
          <w:szCs w:val="28"/>
        </w:rPr>
        <w:t>оценка деятельности классного руководителя</w:t>
      </w:r>
      <w:r w:rsidRPr="00D6270B">
        <w:rPr>
          <w:rFonts w:eastAsia="Calibri"/>
          <w:sz w:val="28"/>
          <w:szCs w:val="28"/>
        </w:rPr>
        <w:t>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>.3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Педагогические работники,</w:t>
      </w:r>
      <w:r w:rsidRPr="00D6270B">
        <w:rPr>
          <w:rFonts w:eastAsia="Calibri"/>
          <w:sz w:val="28"/>
          <w:szCs w:val="28"/>
        </w:rPr>
        <w:t xml:space="preserve"> претендующие на установление стимулирующих выплат</w:t>
      </w:r>
      <w:r>
        <w:rPr>
          <w:rFonts w:eastAsia="Calibri"/>
          <w:sz w:val="28"/>
          <w:szCs w:val="28"/>
        </w:rPr>
        <w:t>,</w:t>
      </w:r>
      <w:r w:rsidRPr="00D6270B">
        <w:rPr>
          <w:rFonts w:eastAsia="Calibri"/>
          <w:sz w:val="28"/>
          <w:szCs w:val="28"/>
        </w:rPr>
        <w:t xml:space="preserve"> осуществляют самооценку профессиональной деятельности в соответствии с утвержденными критериями (</w:t>
      </w:r>
      <w:r>
        <w:rPr>
          <w:rFonts w:eastAsia="Calibri"/>
          <w:sz w:val="28"/>
          <w:szCs w:val="28"/>
        </w:rPr>
        <w:t>к</w:t>
      </w:r>
      <w:r w:rsidRPr="00D6270B">
        <w:rPr>
          <w:rFonts w:eastAsia="Calibri"/>
          <w:sz w:val="28"/>
          <w:szCs w:val="28"/>
        </w:rPr>
        <w:t xml:space="preserve">аждому критерию присваиваются баллы) на основании оценочного листа </w:t>
      </w:r>
      <w:r w:rsidRPr="009D5567">
        <w:rPr>
          <w:rFonts w:eastAsia="Calibri"/>
          <w:sz w:val="28"/>
          <w:szCs w:val="28"/>
        </w:rPr>
        <w:t>ежемесячно</w:t>
      </w:r>
      <w:r>
        <w:rPr>
          <w:rFonts w:eastAsia="Calibri"/>
          <w:sz w:val="28"/>
          <w:szCs w:val="28"/>
        </w:rPr>
        <w:t xml:space="preserve"> </w:t>
      </w:r>
      <w:r w:rsidRPr="00D6270B">
        <w:rPr>
          <w:rFonts w:eastAsia="Calibri"/>
          <w:sz w:val="28"/>
          <w:szCs w:val="28"/>
        </w:rPr>
        <w:t xml:space="preserve">до 10 числа </w:t>
      </w:r>
      <w:r w:rsidRPr="009D5567">
        <w:rPr>
          <w:rFonts w:eastAsia="Calibri"/>
          <w:sz w:val="28"/>
          <w:szCs w:val="28"/>
        </w:rPr>
        <w:t>месяца</w:t>
      </w:r>
      <w:r>
        <w:rPr>
          <w:rFonts w:eastAsia="Calibri"/>
          <w:sz w:val="28"/>
          <w:szCs w:val="28"/>
        </w:rPr>
        <w:t xml:space="preserve">, </w:t>
      </w:r>
      <w:r w:rsidRPr="00D6270B">
        <w:rPr>
          <w:rFonts w:eastAsia="Calibri"/>
          <w:sz w:val="28"/>
          <w:szCs w:val="28"/>
        </w:rPr>
        <w:t>следующего за отчетным</w:t>
      </w:r>
      <w:r>
        <w:rPr>
          <w:rFonts w:eastAsia="Calibri"/>
          <w:sz w:val="28"/>
          <w:szCs w:val="28"/>
        </w:rPr>
        <w:t xml:space="preserve"> месяцем, согласно приложению 2 к настоящему Положению</w:t>
      </w:r>
      <w:r w:rsidRPr="00D6270B">
        <w:rPr>
          <w:rFonts w:eastAsia="Calibri"/>
          <w:sz w:val="28"/>
          <w:szCs w:val="28"/>
        </w:rPr>
        <w:t xml:space="preserve">. 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Работник </w:t>
      </w:r>
      <w:r w:rsidRPr="00D6270B">
        <w:rPr>
          <w:rFonts w:eastAsia="Calibri"/>
          <w:sz w:val="28"/>
          <w:szCs w:val="28"/>
        </w:rPr>
        <w:t xml:space="preserve">обязан в оценочном листе заполнить графу 5 «Самооценка профессиональной деятельности </w:t>
      </w:r>
      <w:r>
        <w:rPr>
          <w:rFonts w:eastAsia="Calibri"/>
          <w:sz w:val="28"/>
          <w:szCs w:val="28"/>
        </w:rPr>
        <w:t>педагогического работника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организации</w:t>
      </w:r>
      <w:r w:rsidRPr="00D6270B">
        <w:rPr>
          <w:rFonts w:eastAsia="Calibri"/>
          <w:sz w:val="28"/>
          <w:szCs w:val="28"/>
        </w:rPr>
        <w:t xml:space="preserve">» и графу 6 «Подтверждение результатов самооценки профессиональной деятельности </w:t>
      </w:r>
      <w:r>
        <w:rPr>
          <w:rFonts w:eastAsia="Calibri"/>
          <w:sz w:val="28"/>
          <w:szCs w:val="28"/>
        </w:rPr>
        <w:t>педагогического работника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организации</w:t>
      </w:r>
      <w:r w:rsidRPr="00D6270B">
        <w:rPr>
          <w:rFonts w:eastAsia="Calibri"/>
          <w:sz w:val="28"/>
          <w:szCs w:val="28"/>
        </w:rPr>
        <w:t xml:space="preserve"> за  предыдущи</w:t>
      </w:r>
      <w:r>
        <w:rPr>
          <w:rFonts w:eastAsia="Calibri"/>
          <w:sz w:val="28"/>
          <w:szCs w:val="28"/>
        </w:rPr>
        <w:t>е</w:t>
      </w:r>
      <w:r w:rsidR="003068AF">
        <w:rPr>
          <w:rFonts w:eastAsia="Calibri"/>
          <w:sz w:val="28"/>
          <w:szCs w:val="28"/>
        </w:rPr>
        <w:t xml:space="preserve"> </w:t>
      </w:r>
      <w:r w:rsidRPr="009D5567">
        <w:rPr>
          <w:rFonts w:eastAsia="Calibri"/>
          <w:sz w:val="28"/>
          <w:szCs w:val="28"/>
        </w:rPr>
        <w:t>месяц</w:t>
      </w:r>
      <w:r>
        <w:rPr>
          <w:rFonts w:eastAsia="Calibri"/>
          <w:sz w:val="28"/>
          <w:szCs w:val="28"/>
        </w:rPr>
        <w:t>, квартал, год</w:t>
      </w:r>
      <w:r w:rsidRPr="00D6270B">
        <w:rPr>
          <w:rFonts w:eastAsia="Calibri"/>
          <w:sz w:val="28"/>
          <w:szCs w:val="28"/>
        </w:rPr>
        <w:t>».</w:t>
      </w:r>
    </w:p>
    <w:p w:rsidR="00AE2683" w:rsidRPr="00B279CD" w:rsidRDefault="00AE2683" w:rsidP="00AE2683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B279CD">
        <w:rPr>
          <w:rFonts w:eastAsia="Calibri"/>
          <w:sz w:val="28"/>
          <w:szCs w:val="28"/>
        </w:rPr>
        <w:t>.4</w:t>
      </w:r>
      <w:r w:rsidRPr="00B279CD">
        <w:rPr>
          <w:rFonts w:eastAsia="Calibri"/>
          <w:color w:val="000000"/>
          <w:sz w:val="28"/>
          <w:szCs w:val="28"/>
          <w:shd w:val="clear" w:color="auto" w:fill="FFFFFF"/>
        </w:rPr>
        <w:t>Для проведения контроля за результативностью профессиональной деятельности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="003068A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B279CD">
        <w:rPr>
          <w:rFonts w:eastAsia="Calibri"/>
          <w:color w:val="000000"/>
          <w:sz w:val="28"/>
          <w:szCs w:val="28"/>
          <w:shd w:val="clear" w:color="auto" w:fill="FFFFFF"/>
        </w:rPr>
        <w:t xml:space="preserve">на основании материалов самооценки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педагогического </w:t>
      </w:r>
      <w:r w:rsidRPr="00B279CD">
        <w:rPr>
          <w:rFonts w:eastAsia="Calibri"/>
          <w:color w:val="000000"/>
          <w:sz w:val="28"/>
          <w:szCs w:val="28"/>
          <w:shd w:val="clear" w:color="auto" w:fill="FFFFFF"/>
        </w:rPr>
        <w:t>работника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B279CD">
        <w:rPr>
          <w:rFonts w:eastAsia="Calibri"/>
          <w:color w:val="000000"/>
          <w:sz w:val="28"/>
          <w:szCs w:val="28"/>
          <w:shd w:val="clear" w:color="auto" w:fill="FFFFFF"/>
        </w:rPr>
        <w:t xml:space="preserve"> приказом руководителя организации создается комиссия и определяется регламент ее работы.</w:t>
      </w:r>
    </w:p>
    <w:p w:rsidR="00AE2683" w:rsidRPr="00A832B9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3</w:t>
      </w:r>
      <w:r w:rsidRPr="00D6270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D6270B">
        <w:rPr>
          <w:rFonts w:eastAsia="Calibri"/>
          <w:sz w:val="28"/>
          <w:szCs w:val="28"/>
        </w:rPr>
        <w:t xml:space="preserve"> Оценка профессиональной деятельности </w:t>
      </w:r>
      <w:r>
        <w:rPr>
          <w:rFonts w:eastAsia="Calibri"/>
          <w:sz w:val="28"/>
          <w:szCs w:val="28"/>
        </w:rPr>
        <w:t xml:space="preserve">педагогического работника </w:t>
      </w:r>
      <w:r w:rsidRPr="00D6270B">
        <w:rPr>
          <w:rFonts w:eastAsia="Calibri"/>
          <w:sz w:val="28"/>
          <w:szCs w:val="28"/>
        </w:rPr>
        <w:t xml:space="preserve">производится по итогам прошедшего </w:t>
      </w:r>
      <w:r w:rsidRPr="00D51483">
        <w:rPr>
          <w:rFonts w:eastAsia="Calibri"/>
          <w:sz w:val="28"/>
          <w:szCs w:val="28"/>
        </w:rPr>
        <w:t>месяца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пропорционально </w:t>
      </w:r>
      <w:r w:rsidRPr="00A832B9">
        <w:rPr>
          <w:rFonts w:eastAsia="Calibri"/>
          <w:sz w:val="28"/>
          <w:szCs w:val="28"/>
        </w:rPr>
        <w:t>отработанному времени.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3.6 Ежемесячный фонд стимулирующих выплат, уменьшенный на сумму средств, направленных на фиксированные выплаты, в соответствии с пунктом 2.1 настоящего Положения, направляется на стимулирующие выплаты, распределяемые в соответствии с </w:t>
      </w:r>
      <w:r w:rsidRPr="00D6270B">
        <w:rPr>
          <w:rFonts w:eastAsia="Calibri"/>
          <w:sz w:val="28"/>
          <w:szCs w:val="28"/>
        </w:rPr>
        <w:t>целевы</w:t>
      </w:r>
      <w:r>
        <w:rPr>
          <w:rFonts w:eastAsia="Calibri"/>
          <w:sz w:val="28"/>
          <w:szCs w:val="28"/>
        </w:rPr>
        <w:t>ми</w:t>
      </w:r>
      <w:r w:rsidRPr="00D6270B">
        <w:rPr>
          <w:rFonts w:eastAsia="Calibri"/>
          <w:sz w:val="28"/>
          <w:szCs w:val="28"/>
        </w:rPr>
        <w:t xml:space="preserve"> показател</w:t>
      </w:r>
      <w:r>
        <w:rPr>
          <w:rFonts w:eastAsia="Calibri"/>
          <w:sz w:val="28"/>
          <w:szCs w:val="28"/>
        </w:rPr>
        <w:t>ями</w:t>
      </w:r>
      <w:r w:rsidRPr="00D6270B">
        <w:rPr>
          <w:rFonts w:eastAsia="Calibri"/>
          <w:sz w:val="28"/>
          <w:szCs w:val="28"/>
        </w:rPr>
        <w:t xml:space="preserve"> эффективности работы </w:t>
      </w:r>
      <w:r>
        <w:rPr>
          <w:rFonts w:eastAsia="Calibri"/>
          <w:sz w:val="28"/>
          <w:szCs w:val="28"/>
        </w:rPr>
        <w:t>педагогических р</w:t>
      </w:r>
      <w:r w:rsidRPr="00752C03">
        <w:rPr>
          <w:rFonts w:eastAsia="Calibri"/>
          <w:sz w:val="28"/>
          <w:szCs w:val="28"/>
        </w:rPr>
        <w:t>аботников</w:t>
      </w:r>
      <w:r>
        <w:rPr>
          <w:rFonts w:eastAsia="Calibri"/>
          <w:sz w:val="28"/>
          <w:szCs w:val="28"/>
        </w:rPr>
        <w:t xml:space="preserve">. 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3.7 Для определения суммы стимулирующих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выплат каждому педагогическому работнику рассчитывается денежный вес одного балла.</w:t>
      </w:r>
    </w:p>
    <w:p w:rsidR="00AE2683" w:rsidRPr="00A832B9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 w:rsidRPr="0013096A">
        <w:rPr>
          <w:rFonts w:eastAsia="Calibri"/>
          <w:sz w:val="28"/>
          <w:szCs w:val="28"/>
        </w:rPr>
        <w:t>Денежный вес одного балла рассчитывается по формуле: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Pr="00561459" w:rsidRDefault="00AE2683" w:rsidP="00AE2683">
      <w:pPr>
        <w:jc w:val="both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 xml:space="preserve">Общий </w:t>
      </w:r>
      <w:r>
        <w:rPr>
          <w:rFonts w:eastAsia="Calibri"/>
          <w:sz w:val="28"/>
          <w:szCs w:val="28"/>
        </w:rPr>
        <w:t>ф</w:t>
      </w:r>
      <w:r w:rsidRPr="00D6270B">
        <w:rPr>
          <w:rFonts w:eastAsia="Calibri"/>
          <w:sz w:val="28"/>
          <w:szCs w:val="28"/>
        </w:rPr>
        <w:t xml:space="preserve">онд стимулирующих выплат в </w:t>
      </w:r>
      <w:r w:rsidRPr="00561459">
        <w:rPr>
          <w:rFonts w:eastAsia="Calibri"/>
          <w:sz w:val="28"/>
          <w:szCs w:val="28"/>
        </w:rPr>
        <w:t>месяц</w:t>
      </w:r>
      <w:r>
        <w:rPr>
          <w:rFonts w:eastAsia="Calibri"/>
          <w:sz w:val="28"/>
          <w:szCs w:val="28"/>
        </w:rPr>
        <w:t>*</w:t>
      </w:r>
    </w:p>
    <w:p w:rsidR="00AE2683" w:rsidRDefault="00AE2683" w:rsidP="00AE2683">
      <w:pPr>
        <w:tabs>
          <w:tab w:val="left" w:pos="344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Денежный</w:t>
      </w:r>
      <w:r>
        <w:rPr>
          <w:rFonts w:eastAsia="Calibri"/>
          <w:sz w:val="28"/>
          <w:szCs w:val="28"/>
        </w:rPr>
        <w:tab/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в</w:t>
      </w:r>
      <w:r w:rsidRPr="00D6270B">
        <w:rPr>
          <w:rFonts w:eastAsia="Calibri"/>
          <w:sz w:val="28"/>
          <w:szCs w:val="28"/>
        </w:rPr>
        <w:t>ес 1</w:t>
      </w:r>
      <w:r>
        <w:rPr>
          <w:rFonts w:eastAsia="Calibri"/>
          <w:sz w:val="28"/>
          <w:szCs w:val="28"/>
        </w:rPr>
        <w:t>-</w:t>
      </w:r>
      <w:r w:rsidRPr="00D6270B">
        <w:rPr>
          <w:rFonts w:eastAsia="Calibri"/>
          <w:sz w:val="28"/>
          <w:szCs w:val="28"/>
        </w:rPr>
        <w:t>го балла      =     ________________________________________________</w:t>
      </w:r>
    </w:p>
    <w:p w:rsidR="00AE2683" w:rsidRDefault="00AE2683" w:rsidP="00AE2683">
      <w:pPr>
        <w:jc w:val="right"/>
        <w:rPr>
          <w:rFonts w:eastAsia="Calibri"/>
          <w:sz w:val="28"/>
          <w:szCs w:val="28"/>
        </w:rPr>
      </w:pPr>
      <w:r w:rsidRPr="00D6270B">
        <w:rPr>
          <w:rFonts w:eastAsia="Calibri"/>
          <w:sz w:val="28"/>
          <w:szCs w:val="28"/>
        </w:rPr>
        <w:t>Общее количество баллов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месяц по данным листов</w:t>
      </w:r>
    </w:p>
    <w:p w:rsidR="00AE2683" w:rsidRDefault="00AE2683" w:rsidP="00AE268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самооценки педагогических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работников</w:t>
      </w:r>
      <w:r w:rsidRPr="00D6270B">
        <w:rPr>
          <w:rFonts w:eastAsia="Calibri"/>
          <w:sz w:val="28"/>
          <w:szCs w:val="28"/>
        </w:rPr>
        <w:t>, претендующи</w:t>
      </w:r>
      <w:r>
        <w:rPr>
          <w:rFonts w:eastAsia="Calibri"/>
          <w:sz w:val="28"/>
          <w:szCs w:val="28"/>
        </w:rPr>
        <w:t>х</w:t>
      </w:r>
      <w:r w:rsidR="003068AF">
        <w:rPr>
          <w:rFonts w:eastAsia="Calibri"/>
          <w:sz w:val="28"/>
          <w:szCs w:val="28"/>
        </w:rPr>
        <w:t xml:space="preserve"> </w:t>
      </w:r>
      <w:r w:rsidRPr="00D6270B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стимулирующие выплаты,</w:t>
      </w:r>
    </w:p>
    <w:p w:rsidR="00AE2683" w:rsidRDefault="00AE2683" w:rsidP="00AE268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пропорционально отработанному времени**</w:t>
      </w:r>
    </w:p>
    <w:p w:rsidR="00AE2683" w:rsidRPr="00D6270B" w:rsidRDefault="00AE2683" w:rsidP="00AE2683">
      <w:pPr>
        <w:tabs>
          <w:tab w:val="left" w:pos="6684"/>
        </w:tabs>
        <w:jc w:val="right"/>
        <w:rPr>
          <w:rFonts w:eastAsia="Calibri"/>
          <w:sz w:val="28"/>
          <w:szCs w:val="28"/>
        </w:rPr>
      </w:pP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Денежный в</w:t>
      </w:r>
      <w:r w:rsidRPr="00D6270B">
        <w:rPr>
          <w:rFonts w:eastAsia="Calibri"/>
          <w:sz w:val="28"/>
          <w:szCs w:val="28"/>
        </w:rPr>
        <w:t xml:space="preserve">ес 1-го балла округляется с точностью до </w:t>
      </w:r>
      <w:r>
        <w:rPr>
          <w:rFonts w:eastAsia="Calibri"/>
          <w:sz w:val="28"/>
          <w:szCs w:val="28"/>
        </w:rPr>
        <w:t>целых рублей</w:t>
      </w:r>
      <w:r w:rsidRPr="00D6270B">
        <w:rPr>
          <w:rFonts w:eastAsia="Calibri"/>
          <w:sz w:val="28"/>
          <w:szCs w:val="28"/>
        </w:rPr>
        <w:t>, умножается на количество набранных кажд</w:t>
      </w:r>
      <w:r>
        <w:rPr>
          <w:rFonts w:eastAsia="Calibri"/>
          <w:sz w:val="28"/>
          <w:szCs w:val="28"/>
        </w:rPr>
        <w:t>ым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работником</w:t>
      </w:r>
      <w:r w:rsidRPr="00D6270B">
        <w:rPr>
          <w:rFonts w:eastAsia="Calibri"/>
          <w:sz w:val="28"/>
          <w:szCs w:val="28"/>
        </w:rPr>
        <w:t xml:space="preserve"> образовательно</w:t>
      </w:r>
      <w:r>
        <w:rPr>
          <w:rFonts w:eastAsia="Calibri"/>
          <w:sz w:val="28"/>
          <w:szCs w:val="28"/>
        </w:rPr>
        <w:t>й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организации </w:t>
      </w:r>
      <w:r w:rsidRPr="00D6270B">
        <w:rPr>
          <w:rFonts w:eastAsia="Calibri"/>
          <w:sz w:val="28"/>
          <w:szCs w:val="28"/>
        </w:rPr>
        <w:t>баллов и</w:t>
      </w:r>
      <w:r>
        <w:rPr>
          <w:rFonts w:eastAsia="Calibri"/>
          <w:sz w:val="28"/>
          <w:szCs w:val="28"/>
        </w:rPr>
        <w:t>,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результате,</w:t>
      </w:r>
      <w:r w:rsidR="003068AF">
        <w:rPr>
          <w:rFonts w:eastAsia="Calibri"/>
          <w:sz w:val="28"/>
          <w:szCs w:val="28"/>
        </w:rPr>
        <w:t xml:space="preserve"> </w:t>
      </w:r>
      <w:r w:rsidRPr="00D6270B">
        <w:rPr>
          <w:rFonts w:eastAsia="Calibri"/>
          <w:sz w:val="28"/>
          <w:szCs w:val="28"/>
        </w:rPr>
        <w:t xml:space="preserve">определяется величина стимулирующей надбавки </w:t>
      </w:r>
      <w:r>
        <w:rPr>
          <w:rFonts w:eastAsia="Calibri"/>
          <w:sz w:val="28"/>
          <w:szCs w:val="28"/>
        </w:rPr>
        <w:t>в месяц.</w:t>
      </w:r>
    </w:p>
    <w:p w:rsidR="00AE2683" w:rsidRPr="00D6270B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</w:t>
      </w:r>
      <w:r w:rsidRPr="00D6270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8 В случаях применения к работнику мер</w:t>
      </w:r>
      <w:r w:rsidR="003068AF">
        <w:rPr>
          <w:rFonts w:eastAsia="Calibri"/>
          <w:sz w:val="28"/>
          <w:szCs w:val="28"/>
        </w:rPr>
        <w:t xml:space="preserve"> </w:t>
      </w:r>
      <w:r w:rsidRPr="00D6270B">
        <w:rPr>
          <w:rFonts w:eastAsia="Calibri"/>
          <w:sz w:val="28"/>
          <w:szCs w:val="28"/>
        </w:rPr>
        <w:t>дисциплинарн</w:t>
      </w:r>
      <w:r>
        <w:rPr>
          <w:rFonts w:eastAsia="Calibri"/>
          <w:sz w:val="28"/>
          <w:szCs w:val="28"/>
        </w:rPr>
        <w:t>ого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воздействия,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размер с</w:t>
      </w:r>
      <w:r w:rsidRPr="00D6270B">
        <w:rPr>
          <w:rFonts w:eastAsia="Calibri"/>
          <w:sz w:val="28"/>
          <w:szCs w:val="28"/>
        </w:rPr>
        <w:t>тимулирующи</w:t>
      </w:r>
      <w:r>
        <w:rPr>
          <w:rFonts w:eastAsia="Calibri"/>
          <w:sz w:val="28"/>
          <w:szCs w:val="28"/>
        </w:rPr>
        <w:t>х</w:t>
      </w:r>
      <w:r w:rsidRPr="00D6270B">
        <w:rPr>
          <w:rFonts w:eastAsia="Calibri"/>
          <w:sz w:val="28"/>
          <w:szCs w:val="28"/>
        </w:rPr>
        <w:t xml:space="preserve"> выплат</w:t>
      </w:r>
      <w:r>
        <w:rPr>
          <w:rFonts w:eastAsia="Calibri"/>
          <w:sz w:val="28"/>
          <w:szCs w:val="28"/>
        </w:rPr>
        <w:t xml:space="preserve"> снижается - при наличии замечания на 50 процентов, при наличии выговора - </w:t>
      </w:r>
      <w:r w:rsidRPr="00D6270B">
        <w:rPr>
          <w:rFonts w:eastAsia="Calibri"/>
          <w:sz w:val="28"/>
          <w:szCs w:val="28"/>
        </w:rPr>
        <w:t>не выплачива</w:t>
      </w:r>
      <w:r>
        <w:rPr>
          <w:rFonts w:eastAsia="Calibri"/>
          <w:sz w:val="28"/>
          <w:szCs w:val="28"/>
        </w:rPr>
        <w:t>е</w:t>
      </w:r>
      <w:r w:rsidRPr="00D6270B">
        <w:rPr>
          <w:rFonts w:eastAsia="Calibri"/>
          <w:sz w:val="28"/>
          <w:szCs w:val="28"/>
        </w:rPr>
        <w:t>тся</w:t>
      </w:r>
      <w:r>
        <w:rPr>
          <w:rFonts w:eastAsia="Calibri"/>
          <w:sz w:val="28"/>
          <w:szCs w:val="28"/>
        </w:rPr>
        <w:t>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D6270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9</w:t>
      </w:r>
      <w:r w:rsidRPr="00D6270B">
        <w:rPr>
          <w:rFonts w:eastAsia="Calibri"/>
          <w:sz w:val="28"/>
          <w:szCs w:val="28"/>
        </w:rPr>
        <w:t xml:space="preserve"> Результаты полученного распределения стимулирующих выплат вместе с расшифровкой набранных каждым </w:t>
      </w:r>
      <w:r>
        <w:rPr>
          <w:rFonts w:eastAsia="Calibri"/>
          <w:sz w:val="28"/>
          <w:szCs w:val="28"/>
        </w:rPr>
        <w:t>педагогическим работником</w:t>
      </w:r>
      <w:r w:rsidR="003068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организации</w:t>
      </w:r>
      <w:r w:rsidRPr="00D6270B">
        <w:rPr>
          <w:rFonts w:eastAsia="Calibri"/>
          <w:sz w:val="28"/>
          <w:szCs w:val="28"/>
        </w:rPr>
        <w:t xml:space="preserve"> баллов </w:t>
      </w:r>
      <w:r>
        <w:rPr>
          <w:rFonts w:eastAsia="Calibri"/>
          <w:sz w:val="28"/>
          <w:szCs w:val="28"/>
        </w:rPr>
        <w:t xml:space="preserve">(в разрезе целевых показателей) </w:t>
      </w:r>
      <w:r w:rsidRPr="00D6270B">
        <w:rPr>
          <w:rFonts w:eastAsia="Calibri"/>
          <w:sz w:val="28"/>
          <w:szCs w:val="28"/>
        </w:rPr>
        <w:t xml:space="preserve">закрепляются  в протоколе заседания комиссии и </w:t>
      </w:r>
      <w:r>
        <w:rPr>
          <w:rFonts w:eastAsia="Calibri"/>
          <w:sz w:val="28"/>
          <w:szCs w:val="28"/>
        </w:rPr>
        <w:t xml:space="preserve">утверждаются </w:t>
      </w:r>
      <w:r w:rsidRPr="00D6270B">
        <w:rPr>
          <w:rFonts w:eastAsia="Calibri"/>
          <w:sz w:val="28"/>
          <w:szCs w:val="28"/>
        </w:rPr>
        <w:t>приказ</w:t>
      </w:r>
      <w:r>
        <w:rPr>
          <w:rFonts w:eastAsia="Calibri"/>
          <w:sz w:val="28"/>
          <w:szCs w:val="28"/>
        </w:rPr>
        <w:t>ом</w:t>
      </w:r>
      <w:r w:rsidRPr="00D6270B">
        <w:rPr>
          <w:rFonts w:eastAsia="Calibri"/>
          <w:sz w:val="28"/>
          <w:szCs w:val="28"/>
        </w:rPr>
        <w:t xml:space="preserve"> руко</w:t>
      </w:r>
      <w:r>
        <w:rPr>
          <w:rFonts w:eastAsia="Calibri"/>
          <w:sz w:val="28"/>
          <w:szCs w:val="28"/>
        </w:rPr>
        <w:t xml:space="preserve">водителя, </w:t>
      </w:r>
      <w:r w:rsidRPr="00D6270B">
        <w:rPr>
          <w:rFonts w:eastAsia="Calibri"/>
          <w:sz w:val="28"/>
          <w:szCs w:val="28"/>
        </w:rPr>
        <w:t xml:space="preserve">на основании которого </w:t>
      </w:r>
      <w:r>
        <w:rPr>
          <w:rFonts w:eastAsia="Calibri"/>
          <w:sz w:val="28"/>
          <w:szCs w:val="28"/>
        </w:rPr>
        <w:t xml:space="preserve">производится начисление </w:t>
      </w:r>
      <w:r w:rsidRPr="00D6270B">
        <w:rPr>
          <w:rFonts w:eastAsia="Calibri"/>
          <w:sz w:val="28"/>
          <w:szCs w:val="28"/>
        </w:rPr>
        <w:t xml:space="preserve">стимулирующей </w:t>
      </w:r>
      <w:r>
        <w:rPr>
          <w:rFonts w:eastAsia="Calibri"/>
          <w:sz w:val="28"/>
          <w:szCs w:val="28"/>
        </w:rPr>
        <w:t>выплаты каждому педагогическому работнику</w:t>
      </w:r>
      <w:r w:rsidRPr="00D6270B">
        <w:rPr>
          <w:rFonts w:eastAsia="Calibri"/>
          <w:sz w:val="28"/>
          <w:szCs w:val="28"/>
        </w:rPr>
        <w:t>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* Общий фонд стимулирующих выплат в месяц – это фонд, определенный в соответствии с пунктом 3.6 настоящего Положения.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  <w:r w:rsidRPr="00FF21A8">
        <w:rPr>
          <w:rFonts w:eastAsia="Calibri"/>
          <w:sz w:val="28"/>
          <w:szCs w:val="28"/>
        </w:rPr>
        <w:t>*</w:t>
      </w:r>
      <w:r>
        <w:rPr>
          <w:rFonts w:eastAsia="Calibri"/>
          <w:sz w:val="28"/>
          <w:szCs w:val="28"/>
        </w:rPr>
        <w:t>*</w:t>
      </w:r>
      <w:r w:rsidRPr="00FF21A8">
        <w:rPr>
          <w:rFonts w:eastAsia="Calibri"/>
          <w:sz w:val="28"/>
          <w:szCs w:val="28"/>
        </w:rPr>
        <w:t xml:space="preserve"> Общее количество баллов по данным листов самооценки </w:t>
      </w:r>
      <w:r>
        <w:rPr>
          <w:rFonts w:eastAsia="Calibri"/>
          <w:sz w:val="28"/>
          <w:szCs w:val="28"/>
        </w:rPr>
        <w:t xml:space="preserve">педагогических </w:t>
      </w:r>
      <w:r w:rsidRPr="00FF21A8">
        <w:rPr>
          <w:rFonts w:eastAsia="Calibri"/>
          <w:sz w:val="28"/>
          <w:szCs w:val="28"/>
        </w:rPr>
        <w:t>работников, претендующих на стимулирующие выплаты</w:t>
      </w:r>
      <w:r>
        <w:rPr>
          <w:rFonts w:eastAsia="Calibri"/>
          <w:sz w:val="28"/>
          <w:szCs w:val="28"/>
        </w:rPr>
        <w:t xml:space="preserve"> пропорционально отработанному времени</w:t>
      </w:r>
      <w:r w:rsidRPr="00FF21A8">
        <w:rPr>
          <w:rFonts w:eastAsia="Calibri"/>
          <w:sz w:val="28"/>
          <w:szCs w:val="28"/>
        </w:rPr>
        <w:t>, рассчитыва</w:t>
      </w:r>
      <w:r>
        <w:rPr>
          <w:rFonts w:eastAsia="Calibri"/>
          <w:sz w:val="28"/>
          <w:szCs w:val="28"/>
        </w:rPr>
        <w:t>е</w:t>
      </w:r>
      <w:r w:rsidRPr="00FF21A8">
        <w:rPr>
          <w:rFonts w:eastAsia="Calibri"/>
          <w:sz w:val="28"/>
          <w:szCs w:val="28"/>
        </w:rPr>
        <w:t xml:space="preserve">тся с учетом </w:t>
      </w:r>
      <w:r>
        <w:rPr>
          <w:rFonts w:eastAsia="Calibri"/>
          <w:sz w:val="28"/>
          <w:szCs w:val="28"/>
        </w:rPr>
        <w:t>причитающейся</w:t>
      </w:r>
      <w:r w:rsidRPr="00FF21A8">
        <w:rPr>
          <w:rFonts w:eastAsia="Calibri"/>
          <w:sz w:val="28"/>
          <w:szCs w:val="28"/>
        </w:rPr>
        <w:t xml:space="preserve"> средней заработной платы (среднего заработка) </w:t>
      </w:r>
      <w:r>
        <w:rPr>
          <w:rFonts w:eastAsia="Calibri"/>
          <w:sz w:val="28"/>
          <w:szCs w:val="28"/>
        </w:rPr>
        <w:t xml:space="preserve">каждому педагогическому работнику </w:t>
      </w:r>
      <w:r w:rsidRPr="00FF21A8">
        <w:rPr>
          <w:rFonts w:eastAsia="Calibri"/>
          <w:sz w:val="28"/>
          <w:szCs w:val="28"/>
        </w:rPr>
        <w:t>во всех случаях определения ее размера, предусмотренных Трудовым кодексом Российской Федерации</w:t>
      </w:r>
      <w:r>
        <w:rPr>
          <w:rFonts w:eastAsia="Calibri"/>
          <w:sz w:val="28"/>
          <w:szCs w:val="28"/>
        </w:rPr>
        <w:t>.</w:t>
      </w: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AE2683" w:rsidRDefault="00AE2683" w:rsidP="00AE2683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both"/>
        <w:rPr>
          <w:rFonts w:eastAsia="Calibri"/>
          <w:sz w:val="28"/>
          <w:szCs w:val="28"/>
        </w:rPr>
      </w:pPr>
    </w:p>
    <w:p w:rsidR="00907DE5" w:rsidRDefault="00907DE5" w:rsidP="00907DE5">
      <w:pPr>
        <w:jc w:val="right"/>
        <w:rPr>
          <w:rFonts w:eastAsia="Calibri"/>
          <w:sz w:val="28"/>
          <w:szCs w:val="28"/>
        </w:rPr>
      </w:pPr>
    </w:p>
    <w:p w:rsidR="00907DE5" w:rsidRPr="007F665A" w:rsidRDefault="00907DE5" w:rsidP="00907DE5">
      <w:pPr>
        <w:rPr>
          <w:rFonts w:eastAsia="Calibri"/>
        </w:rPr>
        <w:sectPr w:rsidR="00907DE5" w:rsidRPr="007F665A" w:rsidSect="000C22B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E6279" w:rsidRPr="009E6279" w:rsidRDefault="009E6279" w:rsidP="009E6279">
      <w:pPr>
        <w:jc w:val="right"/>
        <w:rPr>
          <w:rFonts w:eastAsia="Calibri"/>
          <w:sz w:val="22"/>
          <w:szCs w:val="22"/>
        </w:rPr>
      </w:pPr>
      <w:r w:rsidRPr="009E6279">
        <w:rPr>
          <w:rFonts w:eastAsia="Calibri"/>
          <w:sz w:val="22"/>
          <w:szCs w:val="22"/>
        </w:rPr>
        <w:lastRenderedPageBreak/>
        <w:t>Приложение 1</w:t>
      </w:r>
    </w:p>
    <w:p w:rsidR="009E6279" w:rsidRPr="009E6279" w:rsidRDefault="009E6279" w:rsidP="009E6279">
      <w:pPr>
        <w:jc w:val="right"/>
        <w:rPr>
          <w:rFonts w:eastAsia="Calibri"/>
          <w:sz w:val="22"/>
          <w:szCs w:val="22"/>
        </w:rPr>
      </w:pPr>
      <w:r w:rsidRPr="009E6279">
        <w:rPr>
          <w:rFonts w:eastAsia="Calibri"/>
          <w:sz w:val="22"/>
          <w:szCs w:val="22"/>
        </w:rPr>
        <w:t xml:space="preserve">к Положению </w:t>
      </w:r>
      <w:r w:rsidRPr="009E6279">
        <w:rPr>
          <w:sz w:val="22"/>
          <w:szCs w:val="22"/>
        </w:rPr>
        <w:t>о стимулирующих выплатах педагогическим</w:t>
      </w:r>
    </w:p>
    <w:p w:rsidR="009E6279" w:rsidRPr="009E6279" w:rsidRDefault="009E6279" w:rsidP="009E6279">
      <w:pPr>
        <w:jc w:val="right"/>
        <w:rPr>
          <w:rFonts w:eastAsia="Calibri"/>
          <w:b/>
          <w:sz w:val="22"/>
          <w:szCs w:val="22"/>
        </w:rPr>
      </w:pPr>
      <w:r w:rsidRPr="009E6279">
        <w:rPr>
          <w:sz w:val="22"/>
          <w:szCs w:val="22"/>
        </w:rPr>
        <w:t>работникам МАОУ «Володарская СОШ» с 01.01.2018 года</w:t>
      </w:r>
    </w:p>
    <w:p w:rsidR="009E6279" w:rsidRPr="009E6279" w:rsidRDefault="009E6279" w:rsidP="009E6279">
      <w:pPr>
        <w:jc w:val="center"/>
        <w:rPr>
          <w:rFonts w:eastAsia="Calibri"/>
          <w:b/>
          <w:sz w:val="22"/>
          <w:szCs w:val="22"/>
        </w:rPr>
      </w:pPr>
    </w:p>
    <w:p w:rsidR="009E6279" w:rsidRPr="009E6279" w:rsidRDefault="009E6279" w:rsidP="006717E0">
      <w:pPr>
        <w:jc w:val="center"/>
        <w:rPr>
          <w:rFonts w:eastAsia="Calibri"/>
          <w:b/>
          <w:sz w:val="22"/>
          <w:szCs w:val="22"/>
        </w:rPr>
      </w:pPr>
      <w:r w:rsidRPr="009E6279">
        <w:rPr>
          <w:rFonts w:eastAsia="Calibri"/>
          <w:b/>
          <w:sz w:val="22"/>
          <w:szCs w:val="22"/>
        </w:rPr>
        <w:t>Целевые показатели эффективности работы  педагогических работников</w:t>
      </w:r>
    </w:p>
    <w:tbl>
      <w:tblPr>
        <w:tblW w:w="158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3"/>
        <w:gridCol w:w="4461"/>
        <w:gridCol w:w="7446"/>
        <w:gridCol w:w="1632"/>
      </w:tblGrid>
      <w:tr w:rsidR="009E6279" w:rsidRPr="00985AE2" w:rsidTr="009E627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Перечень критериев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Шкала по показателям (в баллах)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  <w:u w:val="single"/>
              </w:rPr>
            </w:pPr>
            <w:r w:rsidRPr="00985AE2">
              <w:rPr>
                <w:b/>
                <w:sz w:val="22"/>
                <w:szCs w:val="22"/>
              </w:rPr>
              <w:t>Годовая, четвертная или месячная</w:t>
            </w:r>
          </w:p>
        </w:tc>
      </w:tr>
      <w:tr w:rsidR="009E6279" w:rsidRPr="00985AE2" w:rsidTr="009E6279">
        <w:trPr>
          <w:trHeight w:val="146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jc w:val="center"/>
              <w:rPr>
                <w:b/>
                <w:i/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Критерии для расчета выплат стимулирующей части фонда оплаты труда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i/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Учебные результаты учащихся</w:t>
            </w: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1. Высокая результативность выполнения независимых муниципальных контрольных работ и мониторингов в 4,7,8,9,10,11 классах (за класс)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 xml:space="preserve">Качество знаний учащихся по результатам контрольных работ и мониторингов 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91-100% - 10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81-90 % - 8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71-80% - 6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61-70 % - 4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50-60% - 2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четверть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2. Качество обучения по учебным программам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40%-59%-8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25%-39%-6 баллов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второй категории сложности (литература, история, природоведение, география, биология, информатика, технология):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70%-100%-10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60%-69%-8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55%-59%-6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50%-54%-4 балла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третьей категории сложности (музыка, ИЗО,МХК, физкультура):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90%-100%-2,5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80%-89%-2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70%-79%-1,5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60%-69%-1 балл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За каждую неудовлетворительную оценку-снимается 1 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четверть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3. Результаты итоговой аттестации ЕГЭ в 11-х классах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40%-59%-8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25%-39%-6 баллов;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 xml:space="preserve">По предметам второй категории сложности (литература, история, </w:t>
            </w:r>
            <w:r w:rsidRPr="00985AE2">
              <w:rPr>
                <w:rFonts w:eastAsia="Calibri"/>
                <w:i/>
                <w:sz w:val="22"/>
                <w:szCs w:val="22"/>
              </w:rPr>
              <w:lastRenderedPageBreak/>
              <w:t>природоведение, география, биология, информатика, технология):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70%-100%-10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60%-69%-8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55%-59%-6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50%-54%-4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За каждую неудовлетворительную оценкуснимается 1 балл,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кроме русского языка, математики, когда за каждую неудовлетворительную оценку снимается 0,1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lastRenderedPageBreak/>
              <w:t>год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4. Результаты итоговой аттестации ОГЭ в 4-х-9-х классах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40%-59%-8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25%-39%-6 баллов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За каждую неудовлетворительную оценкуснимается 0,1 балла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По предметам второй категории сложности (литература, история, природоведение, география, биология, информатика, технология):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70%-100%-10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60%-69%-8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55%-59%-6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50%-54%-4 балла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За каждую неудовлетворительную оценку снимается 1 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год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lef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5. Победители, призеры и лауреаты предметных олимпиадВсероссийской олимпиады школьников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При наличии победителей, призеров, лауреатов</w:t>
            </w:r>
            <w:r w:rsidRPr="00985AE2">
              <w:rPr>
                <w:sz w:val="22"/>
                <w:szCs w:val="22"/>
              </w:rPr>
              <w:t>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15 баллов – победитель всероссийского уровня;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12 баллов – призёр всероссийского уровня; 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10 баллов – победитель регионального уровня;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8 балла – призер регионального уровня; 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5 баллов – победитель муниципального уровня; 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 балла – призер муниципального уровня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год</w:t>
            </w:r>
          </w:p>
        </w:tc>
      </w:tr>
      <w:tr w:rsidR="009E6279" w:rsidRPr="00985AE2" w:rsidTr="009E6279">
        <w:trPr>
          <w:trHeight w:val="1132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6. Победители, призеры и лауреаты творческих и интеллектуальных конкурсов, научно-практических конференций </w:t>
            </w:r>
            <w:r w:rsidRPr="00985AE2">
              <w:rPr>
                <w:i/>
                <w:sz w:val="22"/>
                <w:szCs w:val="22"/>
              </w:rPr>
              <w:t>(очная форма)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При наличии победителей, призеров, лауреатов</w:t>
            </w:r>
            <w:r w:rsidRPr="00985AE2">
              <w:rPr>
                <w:sz w:val="22"/>
                <w:szCs w:val="22"/>
              </w:rPr>
              <w:t>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15 баллов – победитель всероссийского уровня,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12 баллов – призёр всероссийского уровня, 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10 баллов – победитель регионального уровня,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8 балла – призер регионального уровня, 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5 баллов – победитель муниципального уровня, 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 балла – призер муниципального уровня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7. Победители и призёры спортивных соревнований, спартакиад, эстафет и т.д. (</w:t>
            </w:r>
            <w:r w:rsidRPr="00985AE2">
              <w:rPr>
                <w:i/>
                <w:sz w:val="22"/>
                <w:szCs w:val="22"/>
              </w:rPr>
              <w:t>оплата за каждого участника команды)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Команда - победительница: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- 1балл за каждого игрока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Команда - призёр: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- 0, 75 балла за каждого игрока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6717E0">
        <w:trPr>
          <w:trHeight w:val="760"/>
        </w:trPr>
        <w:tc>
          <w:tcPr>
            <w:tcW w:w="425" w:type="dxa"/>
            <w:vMerge w:val="restart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2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i/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Результаты внеурочной деятельности по преподаваемым предметам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1. Дополнительные занятия, не предусмотренные учебным планом (обязательное ведение журнала дополнительных занятий и маршрутных листов)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Подготовка к ОГЭ, ЕГЭ, региональным экзаменам: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час – 2 балла;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Работа с одарёнными и слабомотивированными учащимися:</w:t>
            </w:r>
          </w:p>
          <w:p w:rsidR="009E6279" w:rsidRPr="00985AE2" w:rsidRDefault="009E6279" w:rsidP="006717E0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час – 1 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2. Отсутствие обоснованных обращений учащихся, родителей, 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3. Работа без больничных листов и отпуска за свой счет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4.Выход на работу по производственной необходимости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5 баллов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3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i/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Профессиональные достижения и организационная деятельность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1. Конкурсы профессионального мастерства муниципального, регионального, всероссийского уровней (</w:t>
            </w:r>
            <w:r w:rsidRPr="00985AE2">
              <w:rPr>
                <w:sz w:val="22"/>
                <w:szCs w:val="22"/>
                <w:u w:val="single"/>
              </w:rPr>
              <w:t>очно</w:t>
            </w:r>
            <w:r w:rsidRPr="00985AE2">
              <w:rPr>
                <w:sz w:val="22"/>
                <w:szCs w:val="22"/>
              </w:rPr>
              <w:t>) - (</w:t>
            </w:r>
            <w:r w:rsidRPr="00985AE2">
              <w:rPr>
                <w:i/>
                <w:sz w:val="22"/>
                <w:szCs w:val="22"/>
              </w:rPr>
              <w:t>при одновременном участии за определенный промежуток времени в нескольких конкурсах профессионального мастерства суммы складываются</w:t>
            </w:r>
            <w:r w:rsidRPr="00985AE2">
              <w:rPr>
                <w:sz w:val="22"/>
                <w:szCs w:val="22"/>
              </w:rPr>
              <w:t>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Муниципальный уровень: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участник – 1 балл;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призёр – 2 балла;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победитель – 3 балла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Региональный уровень: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участник – 3 балла;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призёр – 4 балла;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победитель – 5 баллов</w:t>
            </w:r>
          </w:p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Всероссийский уровень: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участник – 5 баллов;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призёр – 7 баллов;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- победитель – 10 баллов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год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2. Наставничество молодых специалистов (</w:t>
            </w:r>
            <w:r w:rsidRPr="00985AE2">
              <w:rPr>
                <w:i/>
                <w:sz w:val="22"/>
                <w:szCs w:val="22"/>
              </w:rPr>
              <w:t>ежемесячная выплата</w:t>
            </w:r>
            <w:r w:rsidRPr="00985AE2">
              <w:rPr>
                <w:sz w:val="22"/>
                <w:szCs w:val="22"/>
              </w:rPr>
              <w:t>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 балла   за  наставничество 1 молодого специалиста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 xml:space="preserve">3. Подготовка и проведение предметных недель </w:t>
            </w:r>
            <w:r w:rsidRPr="00985AE2">
              <w:rPr>
                <w:rFonts w:eastAsia="Calibri"/>
                <w:i/>
                <w:sz w:val="22"/>
                <w:szCs w:val="22"/>
              </w:rPr>
              <w:t>(оценивается руководителем школьного методического объединения</w:t>
            </w:r>
            <w:r w:rsidRPr="00985AE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3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413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4. Оплата за кабинет (ежемесячная выплата, если не оплачивается из других фондов)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3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год</w:t>
            </w:r>
          </w:p>
        </w:tc>
      </w:tr>
      <w:tr w:rsidR="009E6279" w:rsidRPr="00985AE2" w:rsidTr="009E6279">
        <w:trPr>
          <w:trHeight w:val="470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5. Выполнение педагогом работ, не связанных с должностными обязанностями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За 1 дополнительное мероприятие 1 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6.  Участие в качестве организатора на итоговой аттестации учащихся в 9-х, 11-х классах (оплата за каждый экзамен)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Сопровождающий – 1 балл;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организатор вне аудитории – 1 балл;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организатор в аудитории – 2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 xml:space="preserve">7. Выступления на конференциях, круглых столах, педагогических советах, подготовка </w:t>
            </w:r>
            <w:r w:rsidRPr="00985AE2">
              <w:rPr>
                <w:rFonts w:eastAsia="Calibri"/>
                <w:sz w:val="22"/>
                <w:szCs w:val="22"/>
              </w:rPr>
              <w:lastRenderedPageBreak/>
              <w:t>стендовых докладов и др.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lastRenderedPageBreak/>
              <w:t>- всероссийский уровень-15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областной уровень-10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lastRenderedPageBreak/>
              <w:t>- районный уровень-8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 xml:space="preserve">- школьный уровень-1 балл 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lastRenderedPageBreak/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8.Статьи  в методических и педагогических изданиях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всероссийский уровень-15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областной уровень 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районный уровень-8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персональное информационное пространство учителя-1балл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00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9. Открытые уроки в рамках профессиональных конкурсах (не связанные с аттестацией):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всероссийский уровень-15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областной уровень-10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районный уровень-8 баллов;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школьный уровень-5 баллов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10.Работа с электронным журналом</w:t>
            </w:r>
          </w:p>
        </w:tc>
        <w:tc>
          <w:tcPr>
            <w:tcW w:w="7446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3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год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vAlign w:val="bottom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11.Отсутствие травматизма учащихся во время образовательного процесса и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 баллов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032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12. Участие учителя в составе комиссии по оцениванию олимпиадных работ, экзаменов, спортивных достижений учащихся (региональный и муниципальный уровень)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i/>
                <w:sz w:val="22"/>
                <w:szCs w:val="22"/>
              </w:rPr>
              <w:t>Участие учителя в составе: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региональной комиссии-3 балла;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муниципальной  комиссии-2 балла;</w:t>
            </w:r>
          </w:p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- школьной комиссии-1балла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13. Участие учителя в качестве эксперта в аттестации (проверке) других учителей по преподаваемой дисциплине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5 баллов за аттестацию 1 педагога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46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14. Участие учителя в составе комиссии по оцениванию независимых муниципальных контрольных работ в 4-х-11-х классах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3 балла за проверку  работ одного класса;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 балла за подготовку аналитической справки (за параллель)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70"/>
        </w:trPr>
        <w:tc>
          <w:tcPr>
            <w:tcW w:w="425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15. Качественное выполнение обязанностей члена школьной комиссии (</w:t>
            </w:r>
            <w:r w:rsidRPr="00985AE2">
              <w:rPr>
                <w:rFonts w:eastAsia="Calibri"/>
                <w:i/>
                <w:sz w:val="22"/>
                <w:szCs w:val="22"/>
              </w:rPr>
              <w:t>ежемесячная выплата</w:t>
            </w:r>
            <w:r w:rsidRPr="00985AE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7446" w:type="dxa"/>
          </w:tcPr>
          <w:p w:rsidR="009E6279" w:rsidRPr="00985AE2" w:rsidRDefault="009E6279" w:rsidP="009E6279">
            <w:pPr>
              <w:rPr>
                <w:rFonts w:eastAsia="Calibri"/>
                <w:i/>
                <w:sz w:val="22"/>
                <w:szCs w:val="22"/>
              </w:rPr>
            </w:pPr>
            <w:r w:rsidRPr="00985AE2">
              <w:rPr>
                <w:rFonts w:eastAsia="Calibri"/>
                <w:sz w:val="22"/>
                <w:szCs w:val="22"/>
              </w:rPr>
              <w:t>2 балла</w:t>
            </w:r>
          </w:p>
        </w:tc>
        <w:tc>
          <w:tcPr>
            <w:tcW w:w="1632" w:type="dxa"/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9E6279" w:rsidRPr="00985AE2" w:rsidTr="009E6279">
        <w:trPr>
          <w:trHeight w:val="126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t>4</w:t>
            </w: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  <w:p w:rsidR="009E6279" w:rsidRPr="00985AE2" w:rsidRDefault="009E6279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6279" w:rsidRPr="00985AE2" w:rsidRDefault="009E6279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Включенность в методическую иэкспериментальную деятельность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1. Участие учителя в подготовке методических материалов муниципального, регионального и всероссийского уровней (</w:t>
            </w:r>
            <w:r w:rsidRPr="00985AE2">
              <w:rPr>
                <w:i/>
                <w:sz w:val="22"/>
                <w:szCs w:val="22"/>
              </w:rPr>
              <w:t>оплата за каждую методическую разработку</w:t>
            </w:r>
            <w:r w:rsidRPr="00985AE2">
              <w:rPr>
                <w:sz w:val="22"/>
                <w:szCs w:val="22"/>
              </w:rPr>
              <w:t>)</w:t>
            </w:r>
          </w:p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985AE2" w:rsidRDefault="009E6279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Всероссийский уровень – 3 балла;</w:t>
            </w:r>
          </w:p>
          <w:p w:rsidR="009E6279" w:rsidRPr="00985AE2" w:rsidRDefault="009E6279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региональный уровень – 2 балла;</w:t>
            </w:r>
          </w:p>
          <w:p w:rsidR="009E6279" w:rsidRPr="00985AE2" w:rsidRDefault="009E6279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муниципальный уровень – 1 балл</w:t>
            </w:r>
          </w:p>
          <w:p w:rsidR="009E6279" w:rsidRPr="00985AE2" w:rsidRDefault="009E6279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985AE2" w:rsidRDefault="009E6279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6717E0">
        <w:trPr>
          <w:trHeight w:val="375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2. Участие учителя в интернет - олимпиадах (</w:t>
            </w:r>
            <w:r w:rsidRPr="00985AE2">
              <w:rPr>
                <w:i/>
                <w:sz w:val="22"/>
                <w:szCs w:val="22"/>
              </w:rPr>
              <w:t>оплата за каждую олимпиаду)</w:t>
            </w:r>
          </w:p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олимпиада – 1 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6717E0">
        <w:trPr>
          <w:trHeight w:val="14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b/>
                <w:sz w:val="22"/>
                <w:szCs w:val="22"/>
              </w:rPr>
            </w:pPr>
            <w:r w:rsidRPr="00985AE2">
              <w:rPr>
                <w:b/>
                <w:sz w:val="22"/>
                <w:szCs w:val="22"/>
              </w:rPr>
              <w:lastRenderedPageBreak/>
              <w:t>5</w:t>
            </w:r>
          </w:p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b/>
                <w:i/>
                <w:sz w:val="22"/>
                <w:szCs w:val="22"/>
              </w:rPr>
              <w:t>Оценка деятельности классного руководителя</w:t>
            </w: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1.Количество  учащихся, имеющих «портфолио»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100%-80% учащихся-5 баллов;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79%-60% учащихся-4 балла;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59%-40% учащихся-3 балла;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39%-20% учащихся-2 балла;</w:t>
            </w:r>
          </w:p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до 19% учащихся-1 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четверть</w:t>
            </w:r>
          </w:p>
        </w:tc>
      </w:tr>
      <w:tr w:rsidR="006717E0" w:rsidRPr="00985AE2" w:rsidTr="009E6279">
        <w:trPr>
          <w:trHeight w:val="77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2.Отсутсвие или положительная динамика в сторону уменьшения количества правонарушений и нарушений общественного порядка, Устава школы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rFonts w:eastAsia="Calibri"/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1балл - при отсутствии нарушений или положительный динамике в сторону уменьшения (по результатам внутришкольного контроля)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6717E0">
        <w:trPr>
          <w:trHeight w:val="535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3.Отсутсвие пропусков занятий (без уважительных причин) учащимися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балл – при отсутствии пропусков без уважительных причин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6717E0">
        <w:trPr>
          <w:trHeight w:val="557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4.Отсутствие замечаний по поводу внешнего вида учащихся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9E6279">
        <w:trPr>
          <w:trHeight w:val="70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5.Обеспечение посещаемости родителями общешкольных и классных родительских собраний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90%-100% посещаемость-2 балла;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80%-89% посещаемость (по результатам протоколов)-1балл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четверть</w:t>
            </w:r>
          </w:p>
        </w:tc>
      </w:tr>
      <w:tr w:rsidR="006717E0" w:rsidRPr="00985AE2" w:rsidTr="009E6279">
        <w:trPr>
          <w:trHeight w:val="430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b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6.Организация досуга учащихся (выше 80 % учащихся) в течение четверти: посещение музеев, театров, экскурсии, выезды и другие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6 и более мероприятий-3 балла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4-5 мероприятий-2 балла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1-3 мероприятия-1 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четверть</w:t>
            </w:r>
          </w:p>
        </w:tc>
      </w:tr>
      <w:tr w:rsidR="006717E0" w:rsidRPr="00985AE2" w:rsidTr="009E6279">
        <w:trPr>
          <w:trHeight w:val="430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7.Трансляция опыта работы классного руководителя через презентацию портфолио, мастер-класс, выступления на педагогическом совете школы и другие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региональный уровень и выше-3 балла 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муниципальный уровень-2 балла 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 xml:space="preserve">школьный уровень-1 балл </w:t>
            </w:r>
          </w:p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  <w:tr w:rsidR="006717E0" w:rsidRPr="00985AE2" w:rsidTr="009E6279">
        <w:trPr>
          <w:trHeight w:val="430"/>
        </w:trPr>
        <w:tc>
          <w:tcPr>
            <w:tcW w:w="425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8. Регулярное обновление информации веб-страницы класса на сайте школы</w:t>
            </w: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sz w:val="22"/>
                <w:szCs w:val="22"/>
              </w:rPr>
            </w:pPr>
            <w:r w:rsidRPr="00985AE2">
              <w:rPr>
                <w:sz w:val="22"/>
                <w:szCs w:val="22"/>
              </w:rPr>
              <w:t>1 балл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717E0" w:rsidRPr="00985AE2" w:rsidRDefault="006717E0" w:rsidP="009E6279">
            <w:pPr>
              <w:jc w:val="both"/>
              <w:rPr>
                <w:i/>
                <w:sz w:val="22"/>
                <w:szCs w:val="22"/>
              </w:rPr>
            </w:pPr>
            <w:r w:rsidRPr="00985AE2">
              <w:rPr>
                <w:i/>
                <w:sz w:val="22"/>
                <w:szCs w:val="22"/>
              </w:rPr>
              <w:t>месяц</w:t>
            </w:r>
          </w:p>
        </w:tc>
      </w:tr>
    </w:tbl>
    <w:p w:rsidR="009E6279" w:rsidRDefault="009E6279" w:rsidP="009E6279">
      <w:pPr>
        <w:rPr>
          <w:rFonts w:eastAsia="Calibri"/>
          <w:b/>
          <w:sz w:val="22"/>
          <w:szCs w:val="22"/>
        </w:rPr>
      </w:pPr>
    </w:p>
    <w:p w:rsidR="009E6279" w:rsidRDefault="009E6279" w:rsidP="009E6279">
      <w:pPr>
        <w:rPr>
          <w:rFonts w:eastAsia="Calibri"/>
          <w:b/>
          <w:sz w:val="22"/>
          <w:szCs w:val="22"/>
        </w:rPr>
      </w:pPr>
    </w:p>
    <w:p w:rsidR="009E6279" w:rsidRDefault="009E6279" w:rsidP="009E6279">
      <w:pPr>
        <w:rPr>
          <w:rFonts w:eastAsia="Calibri"/>
          <w:b/>
          <w:sz w:val="22"/>
          <w:szCs w:val="22"/>
        </w:rPr>
      </w:pPr>
    </w:p>
    <w:p w:rsidR="009E6279" w:rsidRDefault="009E6279" w:rsidP="009E6279">
      <w:pPr>
        <w:rPr>
          <w:rFonts w:eastAsia="Calibri"/>
          <w:b/>
          <w:sz w:val="22"/>
          <w:szCs w:val="22"/>
        </w:rPr>
      </w:pPr>
    </w:p>
    <w:p w:rsidR="009E6279" w:rsidRPr="009E6279" w:rsidRDefault="009E6279" w:rsidP="009E6279">
      <w:pPr>
        <w:jc w:val="both"/>
        <w:rPr>
          <w:rFonts w:eastAsia="Calibri"/>
          <w:sz w:val="22"/>
          <w:szCs w:val="22"/>
        </w:rPr>
      </w:pPr>
    </w:p>
    <w:p w:rsidR="00907DE5" w:rsidRPr="009E6279" w:rsidRDefault="00907DE5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907DE5" w:rsidRDefault="00907DE5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985AE2" w:rsidRDefault="00985AE2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985AE2" w:rsidRDefault="00985AE2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6717E0" w:rsidRDefault="006717E0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6717E0" w:rsidRDefault="006717E0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6717E0" w:rsidRDefault="006717E0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6717E0" w:rsidRPr="009E6279" w:rsidRDefault="006717E0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907DE5" w:rsidRPr="009E6279" w:rsidRDefault="00907DE5" w:rsidP="00907DE5">
      <w:pPr>
        <w:tabs>
          <w:tab w:val="left" w:pos="12732"/>
          <w:tab w:val="right" w:pos="14570"/>
        </w:tabs>
        <w:rPr>
          <w:rFonts w:eastAsia="Calibri"/>
          <w:sz w:val="22"/>
          <w:szCs w:val="22"/>
        </w:rPr>
      </w:pPr>
    </w:p>
    <w:p w:rsidR="00907DE5" w:rsidRPr="009E6279" w:rsidRDefault="00907DE5" w:rsidP="00907DE5">
      <w:pPr>
        <w:tabs>
          <w:tab w:val="left" w:pos="12732"/>
          <w:tab w:val="right" w:pos="14570"/>
        </w:tabs>
        <w:jc w:val="right"/>
        <w:rPr>
          <w:rFonts w:eastAsia="Calibri"/>
          <w:sz w:val="22"/>
          <w:szCs w:val="22"/>
        </w:rPr>
      </w:pPr>
      <w:r w:rsidRPr="009E6279">
        <w:rPr>
          <w:rFonts w:eastAsia="Calibri"/>
          <w:sz w:val="22"/>
          <w:szCs w:val="22"/>
        </w:rPr>
        <w:lastRenderedPageBreak/>
        <w:t>Приложение 2</w:t>
      </w:r>
    </w:p>
    <w:p w:rsidR="006717E0" w:rsidRPr="009E6279" w:rsidRDefault="006717E0" w:rsidP="006717E0">
      <w:pPr>
        <w:jc w:val="right"/>
        <w:rPr>
          <w:rFonts w:eastAsia="Calibri"/>
          <w:sz w:val="22"/>
          <w:szCs w:val="22"/>
        </w:rPr>
      </w:pPr>
      <w:r w:rsidRPr="009E6279">
        <w:rPr>
          <w:rFonts w:eastAsia="Calibri"/>
          <w:sz w:val="22"/>
          <w:szCs w:val="22"/>
        </w:rPr>
        <w:t xml:space="preserve">к Положению </w:t>
      </w:r>
      <w:r w:rsidRPr="009E6279">
        <w:rPr>
          <w:sz w:val="22"/>
          <w:szCs w:val="22"/>
        </w:rPr>
        <w:t>о стимулирующих выплатах педагогическим</w:t>
      </w:r>
    </w:p>
    <w:p w:rsidR="006717E0" w:rsidRPr="009E6279" w:rsidRDefault="006717E0" w:rsidP="006717E0">
      <w:pPr>
        <w:jc w:val="right"/>
        <w:rPr>
          <w:rFonts w:eastAsia="Calibri"/>
          <w:b/>
          <w:sz w:val="22"/>
          <w:szCs w:val="22"/>
        </w:rPr>
      </w:pPr>
      <w:r w:rsidRPr="009E6279">
        <w:rPr>
          <w:sz w:val="22"/>
          <w:szCs w:val="22"/>
        </w:rPr>
        <w:t>работникам МАОУ «Володарская СОШ» с 01.01.2018 года</w:t>
      </w:r>
    </w:p>
    <w:p w:rsidR="006717E0" w:rsidRPr="009E6279" w:rsidRDefault="006717E0" w:rsidP="006717E0">
      <w:pPr>
        <w:jc w:val="center"/>
        <w:rPr>
          <w:rFonts w:eastAsia="Calibri"/>
          <w:b/>
          <w:sz w:val="22"/>
          <w:szCs w:val="22"/>
        </w:rPr>
      </w:pPr>
    </w:p>
    <w:p w:rsidR="006717E0" w:rsidRPr="003F27E5" w:rsidRDefault="006717E0" w:rsidP="006717E0">
      <w:pPr>
        <w:rPr>
          <w:b/>
          <w:sz w:val="16"/>
          <w:szCs w:val="16"/>
        </w:rPr>
      </w:pPr>
      <w:r w:rsidRPr="001C320F">
        <w:rPr>
          <w:b/>
          <w:sz w:val="20"/>
          <w:szCs w:val="20"/>
        </w:rPr>
        <w:t>ОЦЕНОЧНЫЙ ЛИСТ ПЕДАГОГА</w:t>
      </w:r>
      <w:r>
        <w:rPr>
          <w:b/>
          <w:sz w:val="16"/>
          <w:szCs w:val="16"/>
        </w:rPr>
        <w:t xml:space="preserve"> МАОУ «ВОЛОДАРСКАЯ СОШ» ПЕРВОМАЙСКОГО РАЙОНА ОРЕНБУРГСКОЙ ОБЛАСТИ</w:t>
      </w:r>
    </w:p>
    <w:p w:rsidR="006717E0" w:rsidRPr="006717E0" w:rsidRDefault="006717E0" w:rsidP="006717E0">
      <w:pPr>
        <w:rPr>
          <w:rFonts w:eastAsia="Calibri"/>
          <w:sz w:val="28"/>
          <w:szCs w:val="28"/>
        </w:rPr>
      </w:pPr>
      <w:r w:rsidRPr="006717E0">
        <w:rPr>
          <w:rFonts w:eastAsia="Calibri"/>
          <w:sz w:val="28"/>
          <w:szCs w:val="28"/>
        </w:rPr>
        <w:t>___________________________________________________________________________________________________</w:t>
      </w:r>
    </w:p>
    <w:p w:rsidR="006717E0" w:rsidRPr="002862C4" w:rsidRDefault="006717E0" w:rsidP="006717E0">
      <w:pPr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                                                                                                                       ФАМИЛИЯ, ИМЯ, ОТЧЕСТВО</w:t>
      </w:r>
    </w:p>
    <w:tbl>
      <w:tblPr>
        <w:tblW w:w="16216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"/>
        <w:gridCol w:w="1711"/>
        <w:gridCol w:w="4111"/>
        <w:gridCol w:w="5132"/>
        <w:gridCol w:w="992"/>
        <w:gridCol w:w="567"/>
        <w:gridCol w:w="709"/>
        <w:gridCol w:w="567"/>
        <w:gridCol w:w="708"/>
        <w:gridCol w:w="567"/>
        <w:gridCol w:w="709"/>
      </w:tblGrid>
      <w:tr w:rsidR="006717E0" w:rsidRPr="00E85CBF" w:rsidTr="006717E0">
        <w:trPr>
          <w:cantSplit/>
          <w:trHeight w:val="35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Перечень критериев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Шкала по показателям (в баллах)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 w:rsidRPr="00BF7E6B">
              <w:rPr>
                <w:b/>
                <w:sz w:val="16"/>
                <w:szCs w:val="16"/>
              </w:rPr>
              <w:t>Годовая,</w:t>
            </w:r>
          </w:p>
          <w:p w:rsidR="006717E0" w:rsidRPr="00BF7E6B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  <w:r w:rsidRPr="00BF7E6B">
              <w:rPr>
                <w:b/>
                <w:sz w:val="16"/>
                <w:szCs w:val="16"/>
              </w:rPr>
              <w:t>етвертная</w:t>
            </w: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BF7E6B">
              <w:rPr>
                <w:b/>
                <w:sz w:val="16"/>
                <w:szCs w:val="16"/>
              </w:rPr>
              <w:t>или месячная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5C50B3" w:rsidRDefault="006717E0" w:rsidP="006717E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5C50B3" w:rsidRDefault="006717E0" w:rsidP="006717E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after="160" w:line="259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МАЙ</w:t>
            </w:r>
          </w:p>
        </w:tc>
      </w:tr>
      <w:tr w:rsidR="006717E0" w:rsidRPr="00E85CBF" w:rsidTr="006717E0">
        <w:trPr>
          <w:cantSplit/>
          <w:trHeight w:val="1134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BF7E6B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5C50B3" w:rsidRDefault="006717E0" w:rsidP="006717E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5C50B3" w:rsidRDefault="006717E0" w:rsidP="006717E0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5C50B3" w:rsidRDefault="006717E0" w:rsidP="006717E0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5C50B3" w:rsidRDefault="006717E0" w:rsidP="006717E0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5C50B3" w:rsidRDefault="006717E0" w:rsidP="006717E0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717E0" w:rsidRPr="00090AD1" w:rsidRDefault="006717E0" w:rsidP="006717E0">
            <w:pPr>
              <w:spacing w:after="160" w:line="259" w:lineRule="auto"/>
              <w:ind w:left="113" w:right="113"/>
              <w:rPr>
                <w:b/>
                <w:sz w:val="16"/>
                <w:szCs w:val="16"/>
              </w:rPr>
            </w:pPr>
            <w:r w:rsidRPr="00090AD1">
              <w:rPr>
                <w:b/>
                <w:sz w:val="16"/>
                <w:szCs w:val="16"/>
              </w:rPr>
              <w:t>ЭКСПЕРТНАЯ ОЦЕНКА</w:t>
            </w:r>
          </w:p>
        </w:tc>
      </w:tr>
      <w:tr w:rsidR="006717E0" w:rsidRPr="00E85CBF" w:rsidTr="006717E0">
        <w:trPr>
          <w:trHeight w:val="146"/>
        </w:trPr>
        <w:tc>
          <w:tcPr>
            <w:tcW w:w="1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985AE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</w:t>
            </w:r>
            <w:r w:rsidRPr="001C320F">
              <w:rPr>
                <w:b/>
                <w:i/>
                <w:sz w:val="20"/>
                <w:szCs w:val="20"/>
              </w:rPr>
              <w:t>Критерии для расчета выплат стимулирующей части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090AD1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i/>
                <w:sz w:val="16"/>
                <w:szCs w:val="16"/>
              </w:rPr>
            </w:pPr>
            <w:r w:rsidRPr="00E85CBF">
              <w:rPr>
                <w:b/>
                <w:i/>
                <w:sz w:val="16"/>
                <w:szCs w:val="16"/>
              </w:rPr>
              <w:t>Учебные результаты учащихся</w:t>
            </w: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1. Высокая результативность выполнения независимых муниципальных контрольных работ и мониторингов в 4,7,8,9,10,11 классах (за класс)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 xml:space="preserve">Качество знаний учащихся по результатам контрольных работ и мониторингов 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91-100% - 10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81-90 % - 8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71-80% - 6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61-70 % - 4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50-60% - 2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2. Качество обучения по учебным программам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40%-59%-8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25%-39%-6 баллов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второй категории сложности (литература, история, природоведение, география, биология, информатика, технология):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60%-69%-8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55%-59%-6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50%-54%-4 балла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третьей категории сложности (музыка, ИЗО,МХК, физкультура):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90%-100%-2,5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80%-89%-2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70%-79%-1,5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60%-69%-1 балл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За каждую неудовлетворительную оценку-снимается 1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3. Результаты итоговой аттестации ЕГЭ в 11-х классах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40%-59%-8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25%-39%-6 баллов;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второй категории сложности (литература, история, природоведение, география, биология, информатика, технология):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60%-69%-8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55%-59%-6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50%-54%-4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lastRenderedPageBreak/>
              <w:t>За каждую неудовлетворительную оценкуснимается 1 балл,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кроме русского языка, математики, когда за каждую неудовлетворительную оценку снимается 0,1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4. Результаты итоговой аттестации ОГЭ в 4-х-9-х классах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первой категории сложности (русский язык, математика, иностранный язык, физика, химия):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40%-59%-8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25%-39%-6 баллов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За каждую неудовлетворительную оценкуснимается 0,1 балла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По предметам второй категории сложности (литература, история, природоведение, география, биология, информатика, технология):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70%-100%-10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60%-69%-8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55%-59%-6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50%-54%-4 балла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За каждую неудовлетворительную оценку снимается 1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Год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 w:val="restart"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5. Победители, призеры и лауреаты предметных олимпиадВсероссийской олимпиады школьников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При наличии победителей, призеров, лауреатов</w:t>
            </w:r>
            <w:r w:rsidRPr="00E85CBF">
              <w:rPr>
                <w:sz w:val="16"/>
                <w:szCs w:val="16"/>
              </w:rPr>
              <w:t>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15 баллов – победитель всероссийского уровня;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12 баллов – призёр всероссийского уровня; 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10 баллов – победитель регионального уровня;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8 балла – призер регионального уровня; 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5 баллов – победитель муниципального уровня; 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 балла – призер муниципального уровня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985AE2">
        <w:trPr>
          <w:trHeight w:val="1218"/>
        </w:trPr>
        <w:tc>
          <w:tcPr>
            <w:tcW w:w="443" w:type="dxa"/>
            <w:vMerge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6. Победители, призеры и лауреаты творческих и интеллектуальных конкурсов, научно-практических конференций </w:t>
            </w:r>
            <w:r w:rsidRPr="00E85CBF">
              <w:rPr>
                <w:i/>
                <w:sz w:val="16"/>
                <w:szCs w:val="16"/>
              </w:rPr>
              <w:t>(очная форма)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При наличии победителей, призеров, лауреатов</w:t>
            </w:r>
            <w:r w:rsidRPr="00E85CBF">
              <w:rPr>
                <w:sz w:val="16"/>
                <w:szCs w:val="16"/>
              </w:rPr>
              <w:t>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15 баллов – победитель всероссийского уровня,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12 баллов – призёр всероссийского уровня, 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10 баллов – победитель регионального уровня,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8 балла – призер регионального уровня, 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5 баллов – победитель муниципального уровня, 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 балла – призер муниципального уровня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7. Победители и призёры спортивных соревнований, спартакиад, эстафет и т.д. (</w:t>
            </w:r>
            <w:r w:rsidRPr="00E85CBF">
              <w:rPr>
                <w:i/>
                <w:sz w:val="16"/>
                <w:szCs w:val="16"/>
              </w:rPr>
              <w:t>оплата за каждого участника команды)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Команда - победительница: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- 1балл за каждого игрока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Команда - призёр: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- 0, 75 балла за каждого игрока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985AE2">
        <w:trPr>
          <w:trHeight w:val="736"/>
        </w:trPr>
        <w:tc>
          <w:tcPr>
            <w:tcW w:w="443" w:type="dxa"/>
            <w:vMerge w:val="restart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2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i/>
                <w:sz w:val="16"/>
                <w:szCs w:val="16"/>
              </w:rPr>
            </w:pPr>
            <w:r w:rsidRPr="00E85CBF">
              <w:rPr>
                <w:b/>
                <w:i/>
                <w:sz w:val="16"/>
                <w:szCs w:val="16"/>
              </w:rPr>
              <w:t>Результаты внеурочной деятельности по преподаваемым предметам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1. Дополнительные занятия, не предусмотренные учебным планом (обязательное ведение журнала дополнительных занятий и маршрутных листов)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Подготовка к ОГЭ, ЕГЭ, региональным экзаменам: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час – 2 балла;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Работа с одарёнными и слабомотивированными учащимися:</w:t>
            </w:r>
          </w:p>
          <w:p w:rsidR="006717E0" w:rsidRPr="00E85CBF" w:rsidRDefault="006717E0" w:rsidP="00985AE2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час – 1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985AE2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2. Отсутствие обоснованных обращений учащихся, родителей, 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5132" w:type="dxa"/>
          </w:tcPr>
          <w:p w:rsidR="006717E0" w:rsidRPr="00E85CBF" w:rsidRDefault="006717E0" w:rsidP="00985AE2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3. Работа без больничных листов и отпуска за свой счет</w:t>
            </w: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985AE2">
        <w:trPr>
          <w:trHeight w:val="219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4.Выход на работу по производственной необходимости</w:t>
            </w:r>
          </w:p>
        </w:tc>
        <w:tc>
          <w:tcPr>
            <w:tcW w:w="5132" w:type="dxa"/>
          </w:tcPr>
          <w:p w:rsidR="006717E0" w:rsidRPr="00E85CBF" w:rsidRDefault="006717E0" w:rsidP="00985AE2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5 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70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3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i/>
                <w:sz w:val="16"/>
                <w:szCs w:val="16"/>
              </w:rPr>
            </w:pPr>
            <w:r w:rsidRPr="00E85CBF">
              <w:rPr>
                <w:b/>
                <w:i/>
                <w:sz w:val="16"/>
                <w:szCs w:val="16"/>
              </w:rPr>
              <w:t>Профессиональные достижения и организационная деятельность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lastRenderedPageBreak/>
              <w:t>1. Конкурсы профессионального мастерства муниципального, регионального, всероссийского уровней (</w:t>
            </w:r>
            <w:r w:rsidRPr="00E85CBF">
              <w:rPr>
                <w:sz w:val="16"/>
                <w:szCs w:val="16"/>
                <w:u w:val="single"/>
              </w:rPr>
              <w:t>очно</w:t>
            </w:r>
            <w:r w:rsidRPr="00E85CBF">
              <w:rPr>
                <w:sz w:val="16"/>
                <w:szCs w:val="16"/>
              </w:rPr>
              <w:t>) - (</w:t>
            </w:r>
            <w:r w:rsidRPr="00E85CBF">
              <w:rPr>
                <w:i/>
                <w:sz w:val="16"/>
                <w:szCs w:val="16"/>
              </w:rPr>
              <w:t>при одновременном участии за определенный промежуток времени в нескольких конкурсах профессионального мастерства суммы складываются</w:t>
            </w:r>
            <w:r w:rsidRPr="00E85CBF">
              <w:rPr>
                <w:sz w:val="16"/>
                <w:szCs w:val="16"/>
              </w:rPr>
              <w:t>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Муниципальный уровень: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участник – 1 балл;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призёр – 2 балла;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победитель – 3 балла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Региональный уровень: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участник – 3 балла;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призёр – 4 балла;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победитель – 5 баллов</w:t>
            </w:r>
          </w:p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Всероссийский уровень: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участник – 5 баллов;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- призёр – 7 баллов;</w:t>
            </w:r>
          </w:p>
          <w:p w:rsidR="006717E0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lastRenderedPageBreak/>
              <w:t>- победитель – 10 баллов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2. Наставничество молодых специалистов (</w:t>
            </w:r>
            <w:r w:rsidRPr="00E85CBF">
              <w:rPr>
                <w:i/>
                <w:sz w:val="16"/>
                <w:szCs w:val="16"/>
              </w:rPr>
              <w:t>ежемесячная выплата</w:t>
            </w:r>
            <w:r w:rsidRPr="00E85CBF">
              <w:rPr>
                <w:sz w:val="16"/>
                <w:szCs w:val="16"/>
              </w:rPr>
              <w:t>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 балла   за  наставничество 1 молодого специалиста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 xml:space="preserve">3. Подготовка и проведение предметных недель </w:t>
            </w:r>
            <w:r w:rsidRPr="00E85CBF">
              <w:rPr>
                <w:rFonts w:eastAsia="Calibri"/>
                <w:i/>
                <w:sz w:val="16"/>
                <w:szCs w:val="16"/>
              </w:rPr>
              <w:t>(оценивается руководителем школьного методического объединения</w:t>
            </w:r>
            <w:r w:rsidRPr="00E85CB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3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4. Оплата за кабинет (ежемесячная выплата, если не оплачивается из других фондов)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3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7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5. Выполнение педагогом работ, не связанных с должностными обязанностями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За 1 дополнительное мероприятие 1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6.  Участие в качестве организатора на итоговой аттестации учащихся в 9-х, 11-х классах (оплата за каждый экзамен)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Сопровождающий – 1 балл;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организатор вне аудитории – 1 балл;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организатор в аудитории – 2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7. Выступления на конференциях, круглых столах, педагогических советах, подготовка стендовых докладов и др.</w:t>
            </w: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всероссийский уровень-15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областной уровень-10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районный уровень-8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 xml:space="preserve">- школьный уровень-1 балл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8.Статьи  в методических и педагогических изданиях</w:t>
            </w: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всероссийский уровень-15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областной уровень 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районный уровень-8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персональное информационное пространство учителя-1балл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9. Открытые уроки в рамках профессиональных конкурсах (не связанные с аттестацией):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всероссийский уровень-15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областной уровень-10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районный уровень-8 баллов;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школьный уровень-5 баллов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6717E0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10.Работа с электронным журналом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3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11.Отсутствие травматизма учащихся во время образовательного процесса и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5132" w:type="dxa"/>
            <w:vAlign w:val="bottom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 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12. Участие учителя в составе комиссии по оцениванию олимпиадных работ, экзаменов, спортивных достижений учащихся (региональный и муниципальный уровень)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i/>
                <w:sz w:val="16"/>
                <w:szCs w:val="16"/>
              </w:rPr>
              <w:t>Участие учителя в составе: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региональной комиссии-3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муниципальной  комиссии-2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- школьной комиссии-1балла</w:t>
            </w: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13. Участие учителя в качестве эксперта в аттестации (проверке) других учителей по преподаваемой дисциплине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5 баллов за аттестацию 1 педагога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14. Участие учителя в составе комиссии по оцениванию независимых муниципальных контрольных работ в 4-х-11-х классах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3 балла за проверку  работ одного класса;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 балла за подготовку аналитической справки (за параллель)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7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15. Качественное выполнение обязанностей члена школьной комиссии (</w:t>
            </w:r>
            <w:r w:rsidRPr="00E85CBF">
              <w:rPr>
                <w:rFonts w:eastAsia="Calibri"/>
                <w:i/>
                <w:sz w:val="16"/>
                <w:szCs w:val="16"/>
              </w:rPr>
              <w:t>ежемесячная выплата</w:t>
            </w:r>
            <w:r w:rsidRPr="00E85CB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5132" w:type="dxa"/>
          </w:tcPr>
          <w:p w:rsidR="006717E0" w:rsidRPr="00E85CBF" w:rsidRDefault="006717E0" w:rsidP="006717E0">
            <w:pPr>
              <w:rPr>
                <w:rFonts w:eastAsia="Calibri"/>
                <w:i/>
                <w:sz w:val="16"/>
                <w:szCs w:val="16"/>
              </w:rPr>
            </w:pPr>
            <w:r w:rsidRPr="00E85CBF">
              <w:rPr>
                <w:rFonts w:eastAsia="Calibri"/>
                <w:sz w:val="16"/>
                <w:szCs w:val="16"/>
              </w:rPr>
              <w:t>2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901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4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i/>
                <w:sz w:val="16"/>
                <w:szCs w:val="16"/>
              </w:rPr>
              <w:lastRenderedPageBreak/>
              <w:t>Включенность в методическую иэкспериментальную деятельность</w:t>
            </w: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lastRenderedPageBreak/>
              <w:t>1. Участие учителя в подготовке методических материалов муниципального, регионального и всероссийского уровней (</w:t>
            </w:r>
            <w:r w:rsidRPr="00E85CBF">
              <w:rPr>
                <w:i/>
                <w:sz w:val="16"/>
                <w:szCs w:val="16"/>
              </w:rPr>
              <w:t>оплата за каждую методическую разработку</w:t>
            </w:r>
            <w:r w:rsidRPr="00E85CBF">
              <w:rPr>
                <w:sz w:val="16"/>
                <w:szCs w:val="16"/>
              </w:rPr>
              <w:t>)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Всероссийский уровень – 3 балла;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региональный уровень – 2 балла;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муниципальный уровень – 1 балл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587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2. Участие учителя в интернет - олимпиадах (</w:t>
            </w:r>
            <w:r w:rsidRPr="00E85CBF">
              <w:rPr>
                <w:i/>
                <w:sz w:val="16"/>
                <w:szCs w:val="16"/>
              </w:rPr>
              <w:t>оплата за каждую олимпиаду)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000000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олимпиада – 1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146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  <w:r w:rsidRPr="00E85CBF">
              <w:rPr>
                <w:b/>
                <w:sz w:val="16"/>
                <w:szCs w:val="16"/>
              </w:rPr>
              <w:t>5</w:t>
            </w: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b/>
                <w:i/>
                <w:sz w:val="16"/>
                <w:szCs w:val="16"/>
              </w:rPr>
              <w:t>Оценка деятельности классного руководителя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1.Количество  учащихся, имеющих «портфолио»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100%-80% учащихся-5 баллов;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79%-60% учащихся-4 балла;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59%-40% учащихся-3 балла;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39%-20% учащихся-2 балла;</w:t>
            </w:r>
          </w:p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до 19% учащихся-1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77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2.Отсутсвие или положительная динамика в сторону уменьшения количества правонарушений и нарушений общественного порядка, Устава школы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rFonts w:eastAsia="Calibri"/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1балл - при отсутствии нарушений или положительный динамике в сторону уменьшения (по результатам внутришкольного контроля)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581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3.Отсутсвие пропусков занятий (без уважительных причин) учащимися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балл – при отсутствии пропусков без уважительных причин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264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4.Отсутствие замечаний по поводу внешнего вида учащихся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7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5.Обеспечение посещаемости родителями общешкольных и классных родительских собраний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90%-100% посещаемость-2 балла;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80%-89% посещаемость (по результатам протоколов)-1балл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3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6.Организация досуга учащихся (выше 80 % учащихся) в течение четверти: посещение музеев, театров, экскурсии, выезды и другие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6 и более мероприятий-3 балла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4-5 мероприятий-2 балла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1-3 мероприятия-1 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3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7.Трансляция опыта работы классного руководителя через презентацию портфолио, мастер-класс, выступления на педагогическом совете школы и другие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региональный уровень и выше-3 балла 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муниципальный уровень-2 балла 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 xml:space="preserve">школьный уровень-1 балл </w:t>
            </w:r>
          </w:p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30"/>
        </w:trPr>
        <w:tc>
          <w:tcPr>
            <w:tcW w:w="443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717E0" w:rsidRPr="00E85CBF" w:rsidRDefault="006717E0" w:rsidP="006717E0">
            <w:pPr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8. Регулярное обновление информации веб-страницы класса на сайте школы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sz w:val="16"/>
                <w:szCs w:val="16"/>
              </w:rPr>
            </w:pPr>
            <w:r w:rsidRPr="00E85CBF">
              <w:rPr>
                <w:sz w:val="16"/>
                <w:szCs w:val="16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  <w:r w:rsidRPr="00E85CBF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52"/>
        </w:trPr>
        <w:tc>
          <w:tcPr>
            <w:tcW w:w="11397" w:type="dxa"/>
            <w:gridSpan w:val="4"/>
            <w:tcBorders>
              <w:bottom w:val="single" w:sz="4" w:space="0" w:color="auto"/>
            </w:tcBorders>
          </w:tcPr>
          <w:p w:rsidR="006717E0" w:rsidRDefault="006717E0" w:rsidP="00671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ОБЩЕЕ КОЛИЧЕСТВО БАЛЛОВ ЗА МЕСЯЦ :</w:t>
            </w:r>
          </w:p>
          <w:p w:rsidR="006717E0" w:rsidRPr="005C50B3" w:rsidRDefault="006717E0" w:rsidP="006717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30"/>
        </w:trPr>
        <w:tc>
          <w:tcPr>
            <w:tcW w:w="11397" w:type="dxa"/>
            <w:gridSpan w:val="4"/>
          </w:tcPr>
          <w:p w:rsidR="006717E0" w:rsidRDefault="006717E0" w:rsidP="00671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ДАТА: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6717E0" w:rsidRPr="00E85CBF" w:rsidTr="006717E0">
        <w:trPr>
          <w:trHeight w:val="430"/>
        </w:trPr>
        <w:tc>
          <w:tcPr>
            <w:tcW w:w="11397" w:type="dxa"/>
            <w:gridSpan w:val="4"/>
          </w:tcPr>
          <w:p w:rsidR="006717E0" w:rsidRDefault="006717E0" w:rsidP="00671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ЛИЧНАЯ ПОДПИСЬ: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E85CBF" w:rsidRDefault="006717E0" w:rsidP="006717E0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6717E0" w:rsidRPr="00790C6A" w:rsidRDefault="006717E0" w:rsidP="006717E0">
      <w:pPr>
        <w:rPr>
          <w:rFonts w:eastAsia="Calibri"/>
          <w:b/>
          <w:sz w:val="28"/>
          <w:szCs w:val="28"/>
        </w:rPr>
      </w:pPr>
    </w:p>
    <w:p w:rsidR="006717E0" w:rsidRPr="00790C6A" w:rsidRDefault="006717E0" w:rsidP="006717E0">
      <w:pPr>
        <w:jc w:val="center"/>
        <w:rPr>
          <w:rFonts w:eastAsia="Calibri"/>
          <w:b/>
          <w:sz w:val="28"/>
          <w:szCs w:val="28"/>
        </w:rPr>
      </w:pPr>
    </w:p>
    <w:p w:rsidR="006717E0" w:rsidRPr="00790C6A" w:rsidRDefault="006717E0" w:rsidP="006717E0">
      <w:pPr>
        <w:jc w:val="both"/>
        <w:rPr>
          <w:rFonts w:eastAsia="Calibri"/>
          <w:sz w:val="28"/>
          <w:szCs w:val="28"/>
        </w:rPr>
      </w:pPr>
    </w:p>
    <w:p w:rsidR="006717E0" w:rsidRDefault="006717E0" w:rsidP="006717E0"/>
    <w:p w:rsidR="00907DE5" w:rsidRDefault="00907DE5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3B214B" w:rsidRDefault="003B214B" w:rsidP="00907DE5">
      <w:pPr>
        <w:jc w:val="both"/>
        <w:rPr>
          <w:rFonts w:eastAsia="Calibri"/>
          <w:sz w:val="22"/>
          <w:szCs w:val="22"/>
        </w:rPr>
      </w:pPr>
    </w:p>
    <w:p w:rsidR="003B214B" w:rsidRDefault="003B214B" w:rsidP="00907DE5">
      <w:pPr>
        <w:jc w:val="both"/>
        <w:rPr>
          <w:rFonts w:eastAsia="Calibri"/>
          <w:sz w:val="22"/>
          <w:szCs w:val="22"/>
        </w:rPr>
      </w:pPr>
    </w:p>
    <w:p w:rsidR="003B214B" w:rsidRDefault="003B214B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6717E0" w:rsidRDefault="006717E0" w:rsidP="006717E0">
      <w:pPr>
        <w:rPr>
          <w:b/>
        </w:rPr>
      </w:pPr>
      <w:r>
        <w:rPr>
          <w:b/>
        </w:rPr>
        <w:lastRenderedPageBreak/>
        <w:t xml:space="preserve">ОЦЕНОЧНЫЙ ЛИСТ ПЕДАГОГА – ПСИХОЛОГА, СОЦИАЛЬНОГО ПЕДАГОГА </w:t>
      </w:r>
    </w:p>
    <w:p w:rsidR="006717E0" w:rsidRPr="005735DC" w:rsidRDefault="006717E0" w:rsidP="006717E0">
      <w:pPr>
        <w:rPr>
          <w:sz w:val="28"/>
          <w:szCs w:val="28"/>
        </w:rPr>
      </w:pPr>
      <w:r w:rsidRPr="005735DC">
        <w:rPr>
          <w:sz w:val="28"/>
          <w:szCs w:val="28"/>
        </w:rPr>
        <w:t>___________________________________________________________________________________________________</w:t>
      </w:r>
    </w:p>
    <w:p w:rsidR="006717E0" w:rsidRDefault="006717E0" w:rsidP="006717E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ФАМИЛИЯ, ИМЯ, ОТЧЕСТВО</w:t>
      </w:r>
    </w:p>
    <w:tbl>
      <w:tblPr>
        <w:tblW w:w="24270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1162"/>
        <w:gridCol w:w="6430"/>
        <w:gridCol w:w="3079"/>
        <w:gridCol w:w="1123"/>
        <w:gridCol w:w="562"/>
        <w:gridCol w:w="702"/>
        <w:gridCol w:w="562"/>
        <w:gridCol w:w="701"/>
        <w:gridCol w:w="562"/>
        <w:gridCol w:w="702"/>
        <w:gridCol w:w="972"/>
        <w:gridCol w:w="4063"/>
        <w:gridCol w:w="3208"/>
      </w:tblGrid>
      <w:tr w:rsidR="006717E0" w:rsidTr="006717E0">
        <w:trPr>
          <w:cantSplit/>
          <w:trHeight w:val="352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6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критериев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Шкала по показателям (в баллах)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Годовая,</w:t>
            </w: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четвертная</w:t>
            </w: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или месячная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4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МАЙ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spacing w:after="160" w:line="254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spacing w:after="160" w:line="254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spacing w:after="160" w:line="254" w:lineRule="auto"/>
              <w:rPr>
                <w:b/>
                <w:sz w:val="16"/>
                <w:szCs w:val="16"/>
                <w:u w:val="single"/>
              </w:rPr>
            </w:pPr>
          </w:p>
          <w:p w:rsidR="006717E0" w:rsidRDefault="006717E0" w:rsidP="006717E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Tr="006717E0">
        <w:trPr>
          <w:cantSplit/>
          <w:trHeight w:val="1134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4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4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4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4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4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Tr="006717E0">
        <w:trPr>
          <w:trHeight w:val="146"/>
        </w:trPr>
        <w:tc>
          <w:tcPr>
            <w:tcW w:w="1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EF21A1" w:rsidRDefault="006717E0" w:rsidP="006717E0">
            <w:pPr>
              <w:jc w:val="center"/>
              <w:rPr>
                <w:b/>
                <w:i/>
                <w:sz w:val="20"/>
                <w:szCs w:val="20"/>
              </w:rPr>
            </w:pPr>
            <w:r w:rsidRPr="00EF21A1">
              <w:rPr>
                <w:b/>
                <w:i/>
                <w:sz w:val="20"/>
                <w:szCs w:val="20"/>
              </w:rPr>
              <w:t>Критерии для расчета выплат стимулирующей части фонда оплаты труда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E0" w:rsidTr="006717E0">
        <w:trPr>
          <w:trHeight w:val="46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  <w:r w:rsidRPr="000A76FF">
              <w:rPr>
                <w:sz w:val="20"/>
                <w:szCs w:val="20"/>
              </w:rPr>
              <w:t>Педагог- психолог, социальный педагог</w:t>
            </w: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1</w:t>
            </w:r>
            <w:r>
              <w:t xml:space="preserve">. </w:t>
            </w:r>
            <w:r w:rsidRPr="00EF21A1">
              <w:t>Результативность коррекционно-развивающей работы с учащимися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57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 xml:space="preserve">2. Организация и проведение общешкольных родительских собраний, лекториев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46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3. Посещение семей совместно с работниками ОДН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 w:rsidRPr="000A76F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46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4. Профилактическая работа по снижению количества учащихся, состоящих на учете в КДН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pPr>
              <w:spacing w:line="194" w:lineRule="exact"/>
            </w:pPr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 w:rsidRPr="000A76F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581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r w:rsidRPr="00EF21A1">
              <w:t>5. Высокая результативность проведения мероприятий по профилактике правонарушений и преступлений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Pr="00EF21A1" w:rsidRDefault="006717E0" w:rsidP="006717E0"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 w:rsidRPr="000A76F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517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  <w:rPr>
                <w:i/>
              </w:rPr>
            </w:pPr>
            <w:r w:rsidRPr="00EF21A1">
              <w:t>6. Своевременное и качественное ведение банка данных детей, охваченных различными видами социально-психологической поддержки.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 w:rsidRPr="000A76FF">
              <w:rPr>
                <w:i/>
                <w:sz w:val="20"/>
                <w:szCs w:val="20"/>
              </w:rPr>
              <w:t>год</w:t>
            </w:r>
          </w:p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</w:p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265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7. Активное участие в мероприятиях по социально-психологическому сопровождению учебно-воспитательного процесса (поддержка одаренных детей и детей с низкой мотивацией к учебе)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spacing w:line="194" w:lineRule="exact"/>
              <w:ind w:left="80"/>
            </w:pPr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 w:rsidRPr="000A76FF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289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8. Исполнительская дисциплина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spacing w:line="194" w:lineRule="exact"/>
            </w:pPr>
            <w:r>
              <w:t>0 – 4</w:t>
            </w:r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493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Pr="000A76FF" w:rsidRDefault="006717E0" w:rsidP="006717E0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EF21A1">
              <w:t>9. Подготовка и ведение документов с подопечными детьми.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spacing w:line="194" w:lineRule="exact"/>
            </w:pPr>
            <w:r>
              <w:t>0 – 4</w:t>
            </w:r>
            <w:bookmarkStart w:id="0" w:name="_GoBack"/>
            <w:bookmarkEnd w:id="0"/>
            <w:r w:rsidRPr="00EF21A1">
              <w:t xml:space="preserve"> баллов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Pr="000A76FF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275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Pr="000A76FF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EF21A1" w:rsidRDefault="006717E0" w:rsidP="006717E0">
            <w:pPr>
              <w:pStyle w:val="a9"/>
              <w:numPr>
                <w:ilvl w:val="0"/>
                <w:numId w:val="45"/>
              </w:numPr>
              <w:ind w:left="0"/>
              <w:contextualSpacing/>
            </w:pPr>
            <w:r w:rsidRPr="000454E3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0454E3">
              <w:rPr>
                <w:sz w:val="20"/>
                <w:szCs w:val="20"/>
              </w:rPr>
              <w:t>ИТОГО</w:t>
            </w:r>
            <w:r>
              <w:t>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0454E3" w:rsidRDefault="006717E0" w:rsidP="006717E0">
            <w:pPr>
              <w:rPr>
                <w:b/>
                <w:sz w:val="20"/>
                <w:szCs w:val="20"/>
              </w:rPr>
            </w:pPr>
            <w:r w:rsidRPr="000454E3">
              <w:rPr>
                <w:b/>
                <w:sz w:val="20"/>
                <w:szCs w:val="20"/>
              </w:rPr>
              <w:t>36 БАЛЛОВ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91"/>
        </w:trPr>
        <w:tc>
          <w:tcPr>
            <w:tcW w:w="1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ОБЩЕЕ КОЛИЧЕСТВО БАЛЛОВ ЗА МЕСЯЦ 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98"/>
        </w:trPr>
        <w:tc>
          <w:tcPr>
            <w:tcW w:w="11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ДАТА 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480"/>
        </w:trPr>
        <w:tc>
          <w:tcPr>
            <w:tcW w:w="11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ЛИЧНАЯ ПОДПИСЬ: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</w:tbl>
    <w:p w:rsidR="006717E0" w:rsidRDefault="006717E0" w:rsidP="006717E0"/>
    <w:p w:rsidR="006717E0" w:rsidRDefault="006717E0" w:rsidP="00907DE5">
      <w:pPr>
        <w:jc w:val="both"/>
        <w:rPr>
          <w:rFonts w:eastAsia="Calibri"/>
          <w:sz w:val="22"/>
          <w:szCs w:val="22"/>
        </w:rPr>
      </w:pPr>
    </w:p>
    <w:p w:rsidR="003B214B" w:rsidRDefault="003B214B" w:rsidP="00907DE5">
      <w:pPr>
        <w:jc w:val="both"/>
        <w:rPr>
          <w:rFonts w:eastAsia="Calibri"/>
          <w:sz w:val="22"/>
          <w:szCs w:val="22"/>
        </w:rPr>
      </w:pPr>
    </w:p>
    <w:p w:rsidR="006717E0" w:rsidRPr="00E702A5" w:rsidRDefault="006717E0" w:rsidP="006717E0">
      <w:pPr>
        <w:rPr>
          <w:b/>
        </w:rPr>
      </w:pPr>
      <w:r w:rsidRPr="00E702A5">
        <w:rPr>
          <w:b/>
        </w:rPr>
        <w:lastRenderedPageBreak/>
        <w:t>ОЦЕНОЧНЫЙ</w:t>
      </w:r>
      <w:r>
        <w:rPr>
          <w:b/>
        </w:rPr>
        <w:t xml:space="preserve"> ЛИСТ СТАРШЕЙ ВОЖАТОЙ</w:t>
      </w:r>
    </w:p>
    <w:p w:rsidR="006717E0" w:rsidRDefault="006717E0" w:rsidP="00671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</w:t>
      </w:r>
    </w:p>
    <w:p w:rsidR="006717E0" w:rsidRDefault="006717E0" w:rsidP="006717E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ФАМИЛИЯ, ИМЯ, ОТЧЕСТВО</w:t>
      </w:r>
    </w:p>
    <w:tbl>
      <w:tblPr>
        <w:tblW w:w="2427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174"/>
        <w:gridCol w:w="4959"/>
        <w:gridCol w:w="4678"/>
        <w:gridCol w:w="1136"/>
        <w:gridCol w:w="567"/>
        <w:gridCol w:w="709"/>
        <w:gridCol w:w="567"/>
        <w:gridCol w:w="708"/>
        <w:gridCol w:w="567"/>
        <w:gridCol w:w="709"/>
        <w:gridCol w:w="983"/>
        <w:gridCol w:w="3818"/>
        <w:gridCol w:w="3251"/>
      </w:tblGrid>
      <w:tr w:rsidR="006717E0" w:rsidRPr="00143FF8" w:rsidTr="006717E0">
        <w:trPr>
          <w:cantSplit/>
          <w:trHeight w:val="35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  <w:r w:rsidRPr="00143FF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Перечень критериев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Шкала по показателям (в баллах)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Годовая,</w:t>
            </w:r>
          </w:p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четвертная</w:t>
            </w:r>
          </w:p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или месячная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874574">
              <w:rPr>
                <w:b/>
                <w:sz w:val="16"/>
                <w:szCs w:val="16"/>
                <w:u w:val="single"/>
              </w:rPr>
              <w:t>МАЙ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 w:val="restart"/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 w:val="restart"/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  <w:p w:rsidR="006717E0" w:rsidRPr="00143FF8" w:rsidRDefault="006717E0" w:rsidP="006717E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RPr="00143FF8" w:rsidTr="006717E0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ind w:left="113" w:right="113"/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/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/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RPr="00143FF8" w:rsidTr="006717E0">
        <w:trPr>
          <w:trHeight w:val="146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 w:rsidRPr="00143FF8">
              <w:rPr>
                <w:b/>
                <w:i/>
                <w:sz w:val="16"/>
                <w:szCs w:val="16"/>
              </w:rPr>
              <w:t>Критерии для расчета выплат стимулирующей части фонда оплаты труда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70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  <w:r w:rsidRPr="00143FF8">
              <w:rPr>
                <w:b/>
                <w:sz w:val="16"/>
                <w:szCs w:val="16"/>
              </w:rPr>
              <w:t>1</w:t>
            </w:r>
          </w:p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>Зам. директора по  ВР</w:t>
            </w: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202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Pr="00740CC0">
                    <w:rPr>
                      <w:sz w:val="20"/>
                      <w:szCs w:val="20"/>
                    </w:rPr>
                    <w:t xml:space="preserve">Подготовка мероприятий по реализации </w:t>
                  </w:r>
                </w:p>
                <w:p w:rsidR="006717E0" w:rsidRPr="00136C9E" w:rsidRDefault="006717E0" w:rsidP="006717E0">
                  <w:pPr>
                    <w:pStyle w:val="a9"/>
                    <w:ind w:left="360"/>
                    <w:rPr>
                      <w:rFonts w:eastAsiaTheme="minorEastAsia"/>
                      <w:sz w:val="20"/>
                      <w:szCs w:val="20"/>
                    </w:rPr>
                  </w:pPr>
                  <w:r w:rsidRPr="00136C9E">
                    <w:rPr>
                      <w:sz w:val="20"/>
                      <w:szCs w:val="20"/>
                    </w:rPr>
                    <w:t>Программы «Одарённые дети»</w:t>
                  </w:r>
                </w:p>
              </w:tc>
            </w:tr>
            <w:tr w:rsidR="006717E0" w:rsidRPr="00143FF8" w:rsidTr="006717E0">
              <w:trPr>
                <w:trHeight w:val="197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740CC0" w:rsidTr="006717E0">
              <w:trPr>
                <w:trHeight w:val="191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92"/>
                  </w:tblGrid>
                  <w:tr w:rsidR="006717E0" w:rsidRPr="00740CC0" w:rsidTr="006717E0">
                    <w:trPr>
                      <w:trHeight w:val="202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Школьный уровень – 2 балла</w:t>
                        </w:r>
                      </w:p>
                    </w:tc>
                  </w:tr>
                  <w:tr w:rsidR="006717E0" w:rsidRPr="00740CC0" w:rsidTr="006717E0">
                    <w:trPr>
                      <w:trHeight w:val="197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Муниципальный уровень – 4 балла</w:t>
                        </w:r>
                      </w:p>
                    </w:tc>
                  </w:tr>
                  <w:tr w:rsidR="006717E0" w:rsidRPr="00740CC0" w:rsidTr="006717E0">
                    <w:trPr>
                      <w:trHeight w:val="206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Региональный уровень – 6 баллов</w:t>
                        </w:r>
                      </w:p>
                    </w:tc>
                  </w:tr>
                  <w:tr w:rsidR="006717E0" w:rsidRPr="00740CC0" w:rsidTr="006717E0">
                    <w:trPr>
                      <w:trHeight w:val="210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Всероссийский уровень -8 баллов</w:t>
                        </w:r>
                      </w:p>
                    </w:tc>
                  </w:tr>
                </w:tbl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717E0" w:rsidRPr="00740CC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3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29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29"/>
            </w:tblGrid>
            <w:tr w:rsidR="006717E0" w:rsidRPr="00143FF8" w:rsidTr="006717E0">
              <w:trPr>
                <w:trHeight w:val="73"/>
              </w:trPr>
              <w:tc>
                <w:tcPr>
                  <w:tcW w:w="64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Pr="00740CC0">
                    <w:rPr>
                      <w:sz w:val="20"/>
                      <w:szCs w:val="20"/>
                    </w:rPr>
                    <w:t>Подготовка к  проведениювнутришкольных</w:t>
                  </w:r>
                </w:p>
                <w:p w:rsidR="006717E0" w:rsidRPr="00136C9E" w:rsidRDefault="006717E0" w:rsidP="006717E0">
                  <w:pPr>
                    <w:pStyle w:val="a9"/>
                    <w:ind w:left="465"/>
                    <w:rPr>
                      <w:rFonts w:eastAsiaTheme="minorEastAsia"/>
                      <w:sz w:val="20"/>
                      <w:szCs w:val="20"/>
                    </w:rPr>
                  </w:pPr>
                  <w:r w:rsidRPr="00136C9E">
                    <w:rPr>
                      <w:sz w:val="20"/>
                      <w:szCs w:val="20"/>
                    </w:rPr>
                    <w:t>конкурсов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Подготовка мероприятий </w:t>
            </w:r>
            <w:r w:rsidRPr="00E45489">
              <w:rPr>
                <w:sz w:val="20"/>
                <w:szCs w:val="20"/>
              </w:rPr>
              <w:t xml:space="preserve"> каникулярного отдыха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740CC0" w:rsidTr="006717E0">
              <w:trPr>
                <w:trHeight w:val="191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0-5 баллов</w:t>
                  </w:r>
                </w:p>
              </w:tc>
            </w:tr>
            <w:tr w:rsidR="006717E0" w:rsidRPr="00740CC0" w:rsidTr="006717E0">
              <w:trPr>
                <w:trHeight w:val="209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717E0" w:rsidRPr="00740CC0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717E0" w:rsidRPr="00740CC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66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515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3.   Высокие   результаты   мониторинга   уровня</w:t>
                  </w:r>
                </w:p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воспитанности обучающихся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740CC0" w:rsidRDefault="006717E0" w:rsidP="006717E0">
            <w:pPr>
              <w:rPr>
                <w:sz w:val="18"/>
                <w:szCs w:val="18"/>
              </w:rPr>
            </w:pPr>
            <w:r w:rsidRPr="00740CC0">
              <w:rPr>
                <w:sz w:val="18"/>
                <w:szCs w:val="18"/>
              </w:rPr>
              <w:t>0 – 5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146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9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92"/>
            </w:tblGrid>
            <w:tr w:rsidR="006717E0" w:rsidRPr="00143FF8" w:rsidTr="006717E0">
              <w:trPr>
                <w:trHeight w:val="191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4.</w:t>
                  </w:r>
                  <w:r>
                    <w:rPr>
                      <w:sz w:val="20"/>
                      <w:szCs w:val="20"/>
                    </w:rPr>
                    <w:t xml:space="preserve"> Подготовка школьников  к  участию</w:t>
                  </w:r>
                  <w:r w:rsidRPr="00143FF8">
                    <w:rPr>
                      <w:sz w:val="20"/>
                      <w:szCs w:val="20"/>
                    </w:rPr>
                    <w:t xml:space="preserve"> в олимпиадах, творческихконкурсах,   внеклассных мероприятиях,     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научно-практических конференциях и др.</w:t>
                  </w:r>
                </w:p>
              </w:tc>
            </w:tr>
            <w:tr w:rsidR="006717E0" w:rsidRPr="00143FF8" w:rsidTr="006717E0">
              <w:trPr>
                <w:trHeight w:val="218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17E0" w:rsidRPr="00143FF8" w:rsidTr="006717E0">
              <w:trPr>
                <w:trHeight w:val="197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0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02"/>
            </w:tblGrid>
            <w:tr w:rsidR="006717E0" w:rsidRPr="00740CC0" w:rsidTr="006717E0">
              <w:trPr>
                <w:trHeight w:val="191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Всероссийский уровень – 5 баллов</w:t>
                  </w:r>
                </w:p>
              </w:tc>
            </w:tr>
            <w:tr w:rsidR="006717E0" w:rsidRPr="00740CC0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Региональный уровень – 4 балла</w:t>
                  </w:r>
                </w:p>
              </w:tc>
            </w:tr>
            <w:tr w:rsidR="006717E0" w:rsidRPr="00740CC0" w:rsidTr="006717E0">
              <w:trPr>
                <w:trHeight w:val="218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Муниципальный уровень – 3 балла</w:t>
                  </w:r>
                </w:p>
              </w:tc>
            </w:tr>
            <w:tr w:rsidR="006717E0" w:rsidRPr="00740CC0" w:rsidTr="006717E0">
              <w:trPr>
                <w:trHeight w:val="197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Школьный уровень – 2 балла</w:t>
                  </w:r>
                </w:p>
              </w:tc>
            </w:tr>
          </w:tbl>
          <w:p w:rsidR="006717E0" w:rsidRPr="00740CC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841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191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5.</w:t>
                  </w:r>
                  <w:r>
                    <w:rPr>
                      <w:sz w:val="20"/>
                      <w:szCs w:val="20"/>
                    </w:rPr>
                    <w:t xml:space="preserve">   Подготовка</w:t>
                  </w:r>
                  <w:r w:rsidRPr="00143FF8">
                    <w:rPr>
                      <w:sz w:val="20"/>
                      <w:szCs w:val="20"/>
                    </w:rPr>
                    <w:t xml:space="preserve">   и   проведение   общешкольных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мероприятий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0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02"/>
            </w:tblGrid>
            <w:tr w:rsidR="006717E0" w:rsidRPr="00740CC0" w:rsidTr="006717E0">
              <w:trPr>
                <w:trHeight w:val="191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1-4 классах – 2 балла</w:t>
                  </w:r>
                </w:p>
              </w:tc>
            </w:tr>
            <w:tr w:rsidR="006717E0" w:rsidRPr="00740CC0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5-9 классах – 4 балла</w:t>
                  </w:r>
                </w:p>
              </w:tc>
            </w:tr>
            <w:tr w:rsidR="006717E0" w:rsidRPr="00740CC0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10-11 классах – 6 баллов</w:t>
                  </w:r>
                </w:p>
              </w:tc>
            </w:tr>
            <w:tr w:rsidR="006717E0" w:rsidRPr="00740CC0" w:rsidTr="006717E0">
              <w:trPr>
                <w:trHeight w:val="209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Разработка   и   проведение   традиционных   для</w:t>
                  </w:r>
                </w:p>
              </w:tc>
            </w:tr>
            <w:tr w:rsidR="006717E0" w:rsidRPr="00740CC0" w:rsidTr="006717E0">
              <w:trPr>
                <w:trHeight w:val="209"/>
              </w:trPr>
              <w:tc>
                <w:tcPr>
                  <w:tcW w:w="4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школы мероприятий – 8 баллов</w:t>
                  </w:r>
                </w:p>
              </w:tc>
            </w:tr>
          </w:tbl>
          <w:p w:rsidR="006717E0" w:rsidRPr="00740CC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C5302B">
              <w:rPr>
                <w:sz w:val="20"/>
                <w:szCs w:val="20"/>
              </w:rPr>
              <w:t>Наличие в учреждении детской организации и ее участие в коллективно-творческой деятельности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>5 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C5302B" w:rsidRDefault="006717E0" w:rsidP="006717E0">
            <w:pPr>
              <w:pStyle w:val="ab"/>
              <w:rPr>
                <w:sz w:val="20"/>
              </w:rPr>
            </w:pPr>
            <w:r>
              <w:rPr>
                <w:sz w:val="20"/>
              </w:rPr>
              <w:t>7</w:t>
            </w:r>
            <w:r w:rsidRPr="00ED6D0E">
              <w:rPr>
                <w:sz w:val="20"/>
              </w:rPr>
              <w:t>.</w:t>
            </w:r>
            <w:r w:rsidRPr="00C5302B">
              <w:rPr>
                <w:sz w:val="20"/>
              </w:rPr>
              <w:t>Охват обучающихся оздоровительными мероприятиями в сравнении с предыдущим периодом:</w:t>
            </w:r>
          </w:p>
          <w:p w:rsidR="006717E0" w:rsidRPr="00ED6D0E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  <w:r w:rsidRPr="00C5302B">
              <w:rPr>
                <w:sz w:val="20"/>
                <w:szCs w:val="20"/>
              </w:rPr>
              <w:t>- на том же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D6D0E" w:rsidRDefault="006717E0" w:rsidP="0067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5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8F3C50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F3C50">
              <w:rPr>
                <w:sz w:val="20"/>
                <w:szCs w:val="20"/>
              </w:rPr>
              <w:t xml:space="preserve">. </w:t>
            </w:r>
            <w:r w:rsidRPr="008F3C50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 xml:space="preserve">ганизация учебно- воспитательного   </w:t>
            </w:r>
            <w:r w:rsidRPr="008F3C50">
              <w:rPr>
                <w:sz w:val="18"/>
                <w:szCs w:val="18"/>
              </w:rPr>
              <w:t>процесса по здоровье сберегающим технологиям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4220"/>
            </w:tblGrid>
            <w:tr w:rsidR="006717E0" w:rsidRPr="008F3C50" w:rsidTr="006717E0">
              <w:trPr>
                <w:trHeight w:val="200"/>
              </w:trPr>
              <w:tc>
                <w:tcPr>
                  <w:tcW w:w="340" w:type="dxa"/>
                  <w:vAlign w:val="bottom"/>
                  <w:hideMark/>
                </w:tcPr>
                <w:p w:rsidR="006717E0" w:rsidRPr="008F3C50" w:rsidRDefault="006717E0" w:rsidP="006717E0">
                  <w:pPr>
                    <w:spacing w:line="197" w:lineRule="exact"/>
                    <w:ind w:left="80"/>
                    <w:rPr>
                      <w:rFonts w:eastAsiaTheme="minorEastAsia"/>
                      <w:sz w:val="20"/>
                      <w:szCs w:val="20"/>
                    </w:rPr>
                  </w:pPr>
                  <w:r w:rsidRPr="008F3C50">
                    <w:rPr>
                      <w:w w:val="99"/>
                      <w:sz w:val="18"/>
                      <w:szCs w:val="18"/>
                    </w:rPr>
                    <w:t>0-8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8F3C50" w:rsidRDefault="006717E0" w:rsidP="006717E0">
                  <w:pPr>
                    <w:spacing w:line="197" w:lineRule="exact"/>
                    <w:ind w:left="40"/>
                    <w:rPr>
                      <w:sz w:val="20"/>
                      <w:szCs w:val="20"/>
                    </w:rPr>
                  </w:pPr>
                  <w:r w:rsidRPr="008F3C50">
                    <w:rPr>
                      <w:sz w:val="18"/>
                      <w:szCs w:val="18"/>
                    </w:rPr>
                    <w:t>балла</w:t>
                  </w:r>
                </w:p>
              </w:tc>
            </w:tr>
          </w:tbl>
          <w:p w:rsidR="006717E0" w:rsidRPr="008F3C5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265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jc w:val="both"/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 xml:space="preserve"> ОБЩЕЕ КОЛИЧЕСТВО БАЛЛОВ ЗА МЕСЯЦ :</w:t>
            </w:r>
          </w:p>
          <w:p w:rsidR="006717E0" w:rsidRPr="00143FF8" w:rsidRDefault="006717E0" w:rsidP="00671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:</w:t>
            </w: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>ЛИЧНАЯ ПОДПИСЬ: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</w:tbl>
    <w:p w:rsidR="006717E0" w:rsidRDefault="006717E0" w:rsidP="006717E0"/>
    <w:p w:rsidR="006717E0" w:rsidRPr="00E702A5" w:rsidRDefault="006717E0" w:rsidP="006717E0">
      <w:pPr>
        <w:rPr>
          <w:b/>
        </w:rPr>
      </w:pPr>
      <w:r w:rsidRPr="00E702A5">
        <w:rPr>
          <w:b/>
        </w:rPr>
        <w:lastRenderedPageBreak/>
        <w:t xml:space="preserve">ОЦЕНОЧНЫЙ ЛИСТ ЗАМЕСТИТЕЛЯ ДИРЕКТОРА ПО УВР  </w:t>
      </w:r>
    </w:p>
    <w:p w:rsidR="006717E0" w:rsidRDefault="006717E0" w:rsidP="00671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</w:t>
      </w:r>
    </w:p>
    <w:p w:rsidR="006717E0" w:rsidRDefault="006717E0" w:rsidP="006717E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ФАМИЛИЯ, ИМЯ, ОТЧЕСТВО</w:t>
      </w:r>
    </w:p>
    <w:tbl>
      <w:tblPr>
        <w:tblW w:w="24270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1739"/>
        <w:gridCol w:w="4961"/>
        <w:gridCol w:w="4255"/>
        <w:gridCol w:w="992"/>
        <w:gridCol w:w="567"/>
        <w:gridCol w:w="709"/>
        <w:gridCol w:w="567"/>
        <w:gridCol w:w="708"/>
        <w:gridCol w:w="567"/>
        <w:gridCol w:w="709"/>
        <w:gridCol w:w="983"/>
        <w:gridCol w:w="3818"/>
        <w:gridCol w:w="3251"/>
      </w:tblGrid>
      <w:tr w:rsidR="006717E0" w:rsidTr="006717E0">
        <w:trPr>
          <w:cantSplit/>
          <w:trHeight w:val="35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b/>
                <w:bCs/>
                <w:sz w:val="18"/>
                <w:szCs w:val="18"/>
              </w:rPr>
            </w:pPr>
            <w:r w:rsidRPr="0091025A">
              <w:rPr>
                <w:b/>
                <w:bCs/>
                <w:sz w:val="18"/>
                <w:szCs w:val="18"/>
              </w:rPr>
              <w:t>Критерий</w:t>
            </w:r>
          </w:p>
          <w:p w:rsidR="006717E0" w:rsidRDefault="006717E0" w:rsidP="006717E0">
            <w:pPr>
              <w:rPr>
                <w:b/>
                <w:bCs/>
                <w:sz w:val="18"/>
                <w:szCs w:val="18"/>
              </w:rPr>
            </w:pPr>
          </w:p>
          <w:p w:rsidR="006717E0" w:rsidRPr="00E702A5" w:rsidRDefault="006717E0" w:rsidP="006717E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ОБЕСПЕЧЕНИЕ КАЧЕСТВЕННОГО ОБРАЗОВАНИЯ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 w:rsidRPr="0091025A">
              <w:rPr>
                <w:b/>
                <w:bCs/>
                <w:sz w:val="18"/>
                <w:szCs w:val="18"/>
              </w:rPr>
              <w:t>Показатели критериев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 w:rsidRPr="0091025A">
              <w:rPr>
                <w:b/>
                <w:bCs/>
                <w:sz w:val="18"/>
                <w:szCs w:val="18"/>
              </w:rPr>
              <w:t>Шкала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Годовая,</w:t>
            </w: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четвертная</w:t>
            </w: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или месячная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МАЙ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  <w:p w:rsidR="006717E0" w:rsidRDefault="006717E0" w:rsidP="006717E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Tr="006717E0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Tr="006717E0">
        <w:trPr>
          <w:trHeight w:val="146"/>
        </w:trPr>
        <w:tc>
          <w:tcPr>
            <w:tcW w:w="1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E0" w:rsidTr="006717E0">
        <w:trPr>
          <w:trHeight w:val="70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sz w:val="16"/>
                <w:szCs w:val="16"/>
              </w:rPr>
            </w:pPr>
          </w:p>
          <w:p w:rsidR="006717E0" w:rsidRDefault="006717E0" w:rsidP="006717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Pr="00815C26" w:rsidRDefault="006717E0" w:rsidP="006717E0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6"/>
                <w:szCs w:val="16"/>
              </w:rPr>
            </w:pPr>
            <w:r w:rsidRPr="0091025A">
              <w:rPr>
                <w:sz w:val="18"/>
                <w:szCs w:val="18"/>
              </w:rPr>
              <w:t>1.1.  Организация  предпрофильного  и  профильного</w:t>
            </w:r>
            <w:r>
              <w:rPr>
                <w:sz w:val="18"/>
                <w:szCs w:val="18"/>
              </w:rPr>
              <w:t xml:space="preserve"> обучения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201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7" w:lineRule="exact"/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4    балла    за    каждый    класс    профильного</w:t>
                  </w:r>
                </w:p>
              </w:tc>
            </w:tr>
            <w:tr w:rsidR="006717E0" w:rsidRPr="0091025A" w:rsidTr="006717E0">
              <w:trPr>
                <w:trHeight w:val="197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7" w:lineRule="exact"/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образования    или    классов    с    углубленным</w:t>
                  </w:r>
                </w:p>
              </w:tc>
            </w:tr>
            <w:tr w:rsidR="006717E0" w:rsidRPr="0091025A" w:rsidTr="006717E0">
              <w:trPr>
                <w:trHeight w:val="209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изучением отдельных предметов</w:t>
                  </w:r>
                </w:p>
              </w:tc>
            </w:tr>
          </w:tbl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80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206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64594B" w:rsidRDefault="006717E0" w:rsidP="006717E0">
                  <w:pPr>
                    <w:pStyle w:val="a9"/>
                    <w:numPr>
                      <w:ilvl w:val="1"/>
                      <w:numId w:val="46"/>
                    </w:numPr>
                    <w:spacing w:line="197" w:lineRule="exact"/>
                    <w:ind w:left="460"/>
                    <w:contextualSpacing/>
                    <w:rPr>
                      <w:sz w:val="18"/>
                      <w:szCs w:val="18"/>
                    </w:rPr>
                  </w:pPr>
                  <w:r w:rsidRPr="0064594B">
                    <w:rPr>
                      <w:sz w:val="18"/>
                      <w:szCs w:val="18"/>
                    </w:rPr>
                    <w:t xml:space="preserve">Организация  работы  в  классах  повышенного уровня и </w:t>
                  </w:r>
                </w:p>
                <w:p w:rsidR="006717E0" w:rsidRPr="0064594B" w:rsidRDefault="006717E0" w:rsidP="006717E0">
                  <w:pPr>
                    <w:pStyle w:val="a9"/>
                    <w:spacing w:line="197" w:lineRule="exact"/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предпрофильных</w:t>
                  </w:r>
                </w:p>
              </w:tc>
            </w:tr>
          </w:tbl>
          <w:p w:rsidR="006717E0" w:rsidRPr="00133757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7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91025A">
                    <w:rPr>
                      <w:sz w:val="18"/>
                      <w:szCs w:val="18"/>
                    </w:rPr>
                    <w:t xml:space="preserve">  балла  за  </w:t>
                  </w:r>
                  <w:r>
                    <w:rPr>
                      <w:sz w:val="18"/>
                      <w:szCs w:val="18"/>
                    </w:rPr>
                    <w:t xml:space="preserve">каждый  класс  </w:t>
                  </w:r>
                </w:p>
              </w:tc>
            </w:tr>
            <w:tr w:rsidR="006717E0" w:rsidRPr="0091025A" w:rsidTr="006717E0">
              <w:trPr>
                <w:trHeight w:val="197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7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43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191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1" w:lineRule="exact"/>
                    <w:ind w:left="10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1.3.</w:t>
                  </w:r>
                  <w:r>
                    <w:rPr>
                      <w:sz w:val="18"/>
                      <w:szCs w:val="18"/>
                    </w:rPr>
                    <w:t>1.</w:t>
                  </w:r>
                  <w:r w:rsidRPr="0091025A">
                    <w:rPr>
                      <w:sz w:val="18"/>
                      <w:szCs w:val="18"/>
                    </w:rPr>
                    <w:t>Показатели  качества  выпускников  на  уровне</w:t>
                  </w:r>
                  <w:r>
                    <w:rPr>
                      <w:sz w:val="18"/>
                      <w:szCs w:val="18"/>
                    </w:rPr>
                    <w:t xml:space="preserve"> региона</w:t>
                  </w:r>
                </w:p>
              </w:tc>
            </w:tr>
            <w:tr w:rsidR="006717E0" w:rsidRPr="0091025A" w:rsidTr="006717E0">
              <w:trPr>
                <w:trHeight w:val="210"/>
              </w:trPr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10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 xml:space="preserve"> (аттестация</w:t>
                  </w:r>
                  <w:r>
                    <w:rPr>
                      <w:sz w:val="18"/>
                      <w:szCs w:val="18"/>
                    </w:rPr>
                    <w:t xml:space="preserve"> в форме ЕГЭ , ОГЭ)</w:t>
                  </w:r>
                </w:p>
              </w:tc>
            </w:tr>
            <w:tr w:rsidR="006717E0" w:rsidRPr="0091025A" w:rsidTr="006717E0">
              <w:trPr>
                <w:trHeight w:val="591"/>
              </w:trPr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717E0" w:rsidRPr="008A4280" w:rsidRDefault="006717E0" w:rsidP="006717E0">
                  <w:pPr>
                    <w:ind w:left="100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1.3.2.</w:t>
                  </w:r>
                  <w:r w:rsidRPr="008A4280">
                    <w:rPr>
                      <w:sz w:val="18"/>
                      <w:szCs w:val="18"/>
                    </w:rPr>
                    <w:t xml:space="preserve">Высокая результативность выполнения независимых </w:t>
                  </w:r>
                </w:p>
                <w:p w:rsidR="006717E0" w:rsidRPr="008A4280" w:rsidRDefault="006717E0" w:rsidP="006717E0">
                  <w:pPr>
                    <w:ind w:left="100"/>
                    <w:rPr>
                      <w:sz w:val="18"/>
                      <w:szCs w:val="18"/>
                    </w:rPr>
                  </w:pPr>
                  <w:r w:rsidRPr="008A4280">
                    <w:rPr>
                      <w:sz w:val="18"/>
                      <w:szCs w:val="18"/>
                    </w:rPr>
                    <w:t>муниципальных контрольных работ и мониторингов в</w:t>
                  </w:r>
                </w:p>
                <w:p w:rsidR="006717E0" w:rsidRPr="0091025A" w:rsidRDefault="006717E0" w:rsidP="006717E0">
                  <w:pPr>
                    <w:ind w:left="100"/>
                    <w:rPr>
                      <w:sz w:val="18"/>
                      <w:szCs w:val="18"/>
                    </w:rPr>
                  </w:pPr>
                  <w:r w:rsidRPr="008A4280">
                    <w:rPr>
                      <w:sz w:val="18"/>
                      <w:szCs w:val="18"/>
                    </w:rPr>
                    <w:t xml:space="preserve"> 4,7,8,9,10,11 классах (за класс)</w:t>
                  </w:r>
                </w:p>
              </w:tc>
            </w:tr>
          </w:tbl>
          <w:p w:rsidR="006717E0" w:rsidRPr="00133757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</w:pPr>
            <w:r w:rsidRPr="0091025A">
              <w:rPr>
                <w:sz w:val="18"/>
                <w:szCs w:val="18"/>
              </w:rPr>
              <w:t>1.4.   Организация   и   проведение   промежуточнойаттестации, зачетных недель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191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spacing w:line="191" w:lineRule="exact"/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Повышение – 5 баллов</w:t>
                  </w:r>
                </w:p>
              </w:tc>
            </w:tr>
            <w:tr w:rsidR="006717E0" w:rsidRPr="0091025A" w:rsidTr="006717E0">
              <w:trPr>
                <w:trHeight w:val="209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Прежнее – 3 балла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Снижение показателей – снимается 3 балла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ind w:left="8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5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7E0" w:rsidRPr="0091025A" w:rsidRDefault="006717E0" w:rsidP="006717E0">
            <w:pPr>
              <w:spacing w:line="191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91025A" w:rsidRDefault="006717E0" w:rsidP="006717E0">
            <w:pPr>
              <w:spacing w:line="191" w:lineRule="exact"/>
              <w:ind w:left="8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270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7E0" w:rsidRPr="0091025A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8"/>
                <w:szCs w:val="18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sz w:val="18"/>
                <w:szCs w:val="18"/>
              </w:rPr>
            </w:pPr>
            <w:r w:rsidRPr="0091025A">
              <w:rPr>
                <w:sz w:val="18"/>
                <w:szCs w:val="18"/>
              </w:rPr>
              <w:t>Высокий уровень организации – 5 баллов</w:t>
            </w:r>
          </w:p>
          <w:p w:rsidR="006717E0" w:rsidRPr="00DE1740" w:rsidRDefault="006717E0" w:rsidP="006717E0">
            <w:pPr>
              <w:rPr>
                <w:sz w:val="18"/>
                <w:szCs w:val="18"/>
              </w:rPr>
            </w:pPr>
            <w:r w:rsidRPr="00DE1740">
              <w:rPr>
                <w:sz w:val="18"/>
                <w:szCs w:val="18"/>
              </w:rPr>
              <w:t>Средний – 3 балла</w:t>
            </w:r>
          </w:p>
          <w:p w:rsidR="006717E0" w:rsidRPr="0091025A" w:rsidRDefault="006717E0" w:rsidP="006717E0">
            <w:pPr>
              <w:rPr>
                <w:sz w:val="18"/>
                <w:szCs w:val="18"/>
              </w:rPr>
            </w:pPr>
            <w:r w:rsidRPr="00DE1740">
              <w:rPr>
                <w:sz w:val="18"/>
                <w:szCs w:val="18"/>
              </w:rPr>
              <w:t>Низкий – 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4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133757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62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191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1" w:lineRule="exact"/>
                    <w:ind w:left="10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1.5.    Достижение    учащимися    более    высоких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Default="006717E0" w:rsidP="006717E0">
                  <w:pPr>
                    <w:ind w:left="100"/>
                    <w:rPr>
                      <w:sz w:val="18"/>
                      <w:szCs w:val="18"/>
                    </w:rPr>
                  </w:pPr>
                  <w:r w:rsidRPr="0091025A">
                    <w:rPr>
                      <w:sz w:val="18"/>
                      <w:szCs w:val="18"/>
                    </w:rPr>
                    <w:t>показателей качества по сравнению с предыдущим</w:t>
                  </w:r>
                </w:p>
                <w:p w:rsidR="006717E0" w:rsidRPr="0091025A" w:rsidRDefault="006717E0" w:rsidP="006717E0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периодом</w:t>
                  </w:r>
                </w:p>
              </w:tc>
            </w:tr>
          </w:tbl>
          <w:p w:rsidR="006717E0" w:rsidRPr="00133757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191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spacing w:line="191" w:lineRule="exact"/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Повышение – 5 баллов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Прежнее – 3 балла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Снижение показателей – снимается 3 балла</w:t>
                  </w:r>
                </w:p>
              </w:tc>
            </w:tr>
          </w:tbl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58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193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Default="006717E0" w:rsidP="006717E0">
                  <w:pPr>
                    <w:spacing w:line="194" w:lineRule="exact"/>
                    <w:ind w:left="100"/>
                    <w:rPr>
                      <w:sz w:val="18"/>
                      <w:szCs w:val="18"/>
                    </w:rPr>
                  </w:pPr>
                  <w:r w:rsidRPr="0091025A">
                    <w:rPr>
                      <w:sz w:val="18"/>
                      <w:szCs w:val="18"/>
                    </w:rPr>
                    <w:t>1.6. Организация участия в олимпиадах, творческих</w:t>
                  </w:r>
                </w:p>
                <w:p w:rsidR="006717E0" w:rsidRPr="0091025A" w:rsidRDefault="006717E0" w:rsidP="006717E0">
                  <w:pPr>
                    <w:spacing w:line="19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конкурсах, научно-практических конференциях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91025A" w:rsidRDefault="006717E0" w:rsidP="006717E0">
                  <w:pPr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33757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i/>
                <w:sz w:val="16"/>
                <w:szCs w:val="16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sz w:val="18"/>
                <w:szCs w:val="18"/>
              </w:rPr>
            </w:pPr>
            <w:r w:rsidRPr="0091025A">
              <w:rPr>
                <w:sz w:val="18"/>
                <w:szCs w:val="18"/>
              </w:rPr>
              <w:t>Всероссийский уровень – 5 баллов</w:t>
            </w:r>
          </w:p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Областной уровень – 4 балла</w:t>
                  </w:r>
                </w:p>
              </w:tc>
            </w:tr>
            <w:tr w:rsidR="006717E0" w:rsidRPr="0091025A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Мун</w:t>
                  </w:r>
                  <w:r w:rsidRPr="0091025A">
                    <w:rPr>
                      <w:sz w:val="18"/>
                      <w:szCs w:val="18"/>
                    </w:rPr>
                    <w:t>иципальный – 3 балла</w:t>
                  </w:r>
                </w:p>
              </w:tc>
            </w:tr>
            <w:tr w:rsidR="006717E0" w:rsidRPr="0091025A" w:rsidTr="006717E0">
              <w:trPr>
                <w:trHeight w:val="211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6717E0" w:rsidRPr="0091025A" w:rsidRDefault="006717E0" w:rsidP="006717E0">
                  <w:pPr>
                    <w:ind w:left="80"/>
                    <w:rPr>
                      <w:sz w:val="20"/>
                      <w:szCs w:val="20"/>
                    </w:rPr>
                  </w:pPr>
                  <w:r w:rsidRPr="0091025A">
                    <w:rPr>
                      <w:sz w:val="18"/>
                      <w:szCs w:val="18"/>
                    </w:rPr>
                    <w:t>Школьный уровень – 2 балла</w:t>
                  </w:r>
                </w:p>
              </w:tc>
            </w:tr>
          </w:tbl>
          <w:p w:rsidR="006717E0" w:rsidRDefault="006717E0" w:rsidP="006717E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i/>
                <w:sz w:val="16"/>
                <w:szCs w:val="16"/>
              </w:rPr>
            </w:pPr>
            <w:r w:rsidRPr="0091025A">
              <w:rPr>
                <w:sz w:val="18"/>
                <w:szCs w:val="18"/>
              </w:rPr>
              <w:t>1.7.  Разработка  и  участие  в  экспериментальных  иинновационных проектах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spacing w:line="194" w:lineRule="exact"/>
              <w:ind w:left="80"/>
              <w:rPr>
                <w:sz w:val="18"/>
                <w:szCs w:val="18"/>
              </w:rPr>
            </w:pPr>
            <w:r w:rsidRPr="0091025A">
              <w:rPr>
                <w:sz w:val="18"/>
                <w:szCs w:val="18"/>
              </w:rPr>
              <w:t>Разработка – 5 баллов</w:t>
            </w:r>
          </w:p>
          <w:p w:rsidR="006717E0" w:rsidRDefault="006717E0" w:rsidP="006717E0">
            <w:pPr>
              <w:rPr>
                <w:sz w:val="16"/>
                <w:szCs w:val="16"/>
              </w:rPr>
            </w:pPr>
            <w:r w:rsidRPr="0091025A">
              <w:rPr>
                <w:sz w:val="18"/>
                <w:szCs w:val="18"/>
              </w:rPr>
              <w:t>Участие – 2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5E1FE4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8"/>
                <w:szCs w:val="18"/>
              </w:rPr>
            </w:pPr>
            <w:r w:rsidRPr="005E1FE4">
              <w:rPr>
                <w:sz w:val="18"/>
                <w:szCs w:val="18"/>
              </w:rPr>
              <w:t>1.8. Отсутствие обращений (директору) обучающихся, родителей, педагогов по поводу конфликтных ситуаций, высокий уровень решения конфликтных ситуаций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5E1FE4" w:rsidRDefault="006717E0" w:rsidP="006717E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5E1FE4">
              <w:rPr>
                <w:sz w:val="20"/>
                <w:szCs w:val="20"/>
              </w:rPr>
              <w:t>5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41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</w:rPr>
              <w:t>К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5E1FE4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8"/>
                <w:szCs w:val="18"/>
              </w:rPr>
            </w:pPr>
            <w:r w:rsidRPr="005E1FE4">
              <w:rPr>
                <w:sz w:val="18"/>
                <w:szCs w:val="18"/>
              </w:rPr>
              <w:t>1.9. Отсутствие замечаний по результатам проверок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91025A" w:rsidRDefault="006717E0" w:rsidP="006717E0">
            <w:pPr>
              <w:spacing w:line="194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141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7E0" w:rsidRDefault="006717E0" w:rsidP="006717E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Pr="00172B53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18"/>
                <w:szCs w:val="18"/>
              </w:rPr>
            </w:pPr>
            <w:r w:rsidRPr="00172B53">
              <w:rPr>
                <w:sz w:val="18"/>
                <w:szCs w:val="18"/>
              </w:rPr>
              <w:t>Сохранение контингента обучающихся 1-11-х классах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spacing w:line="194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Tr="006717E0">
        <w:trPr>
          <w:trHeight w:val="650"/>
        </w:trPr>
        <w:tc>
          <w:tcPr>
            <w:tcW w:w="1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717E0" w:rsidRPr="00295078" w:rsidRDefault="006717E0" w:rsidP="006717E0">
            <w:pPr>
              <w:jc w:val="both"/>
              <w:rPr>
                <w:sz w:val="20"/>
                <w:szCs w:val="20"/>
              </w:rPr>
            </w:pPr>
            <w:r w:rsidRPr="00295078">
              <w:rPr>
                <w:sz w:val="20"/>
                <w:szCs w:val="20"/>
              </w:rPr>
              <w:t>ОБЩЕЕ КОЛИЧЕСТВО БАЛЛОВ ЗА МЕСЯЦ :</w:t>
            </w:r>
          </w:p>
          <w:p w:rsidR="006717E0" w:rsidRPr="00295078" w:rsidRDefault="006717E0" w:rsidP="006717E0">
            <w:pPr>
              <w:jc w:val="both"/>
              <w:rPr>
                <w:sz w:val="20"/>
                <w:szCs w:val="20"/>
              </w:rPr>
            </w:pPr>
            <w:r w:rsidRPr="00295078">
              <w:rPr>
                <w:sz w:val="20"/>
                <w:szCs w:val="20"/>
              </w:rPr>
              <w:t>ДАТА :</w:t>
            </w:r>
          </w:p>
          <w:p w:rsidR="006717E0" w:rsidRDefault="006717E0" w:rsidP="006717E0">
            <w:pPr>
              <w:rPr>
                <w:sz w:val="16"/>
                <w:szCs w:val="16"/>
              </w:rPr>
            </w:pPr>
            <w:r w:rsidRPr="0029507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ЛИЧНАЯ ПОДПИСЬ: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000000"/>
            </w:tcBorders>
          </w:tcPr>
          <w:p w:rsidR="006717E0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</w:tbl>
    <w:p w:rsidR="006717E0" w:rsidRDefault="006717E0" w:rsidP="006717E0"/>
    <w:p w:rsidR="006717E0" w:rsidRPr="009E6279" w:rsidRDefault="006717E0" w:rsidP="00907DE5">
      <w:pPr>
        <w:jc w:val="both"/>
        <w:rPr>
          <w:rFonts w:eastAsia="Calibri"/>
          <w:sz w:val="22"/>
          <w:szCs w:val="22"/>
        </w:rPr>
      </w:pPr>
    </w:p>
    <w:p w:rsidR="006717E0" w:rsidRPr="00E702A5" w:rsidRDefault="006717E0" w:rsidP="006717E0">
      <w:pPr>
        <w:rPr>
          <w:b/>
        </w:rPr>
      </w:pPr>
      <w:r w:rsidRPr="00E702A5">
        <w:rPr>
          <w:b/>
        </w:rPr>
        <w:lastRenderedPageBreak/>
        <w:t>ОЦЕНОЧНЫЙ</w:t>
      </w:r>
      <w:r>
        <w:rPr>
          <w:b/>
        </w:rPr>
        <w:t xml:space="preserve"> ЛИСТ ЗАМЕСТИТЕЛЯ ДИРЕКТОРА ПО </w:t>
      </w:r>
      <w:r w:rsidRPr="00E702A5">
        <w:rPr>
          <w:b/>
        </w:rPr>
        <w:t xml:space="preserve">ВР  </w:t>
      </w:r>
    </w:p>
    <w:p w:rsidR="006717E0" w:rsidRDefault="006717E0" w:rsidP="00671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</w:t>
      </w:r>
    </w:p>
    <w:p w:rsidR="006717E0" w:rsidRDefault="006717E0" w:rsidP="006717E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ФАМИЛИЯ, ИМЯ, ОТЧЕСТВО</w:t>
      </w:r>
    </w:p>
    <w:tbl>
      <w:tblPr>
        <w:tblW w:w="2427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174"/>
        <w:gridCol w:w="4959"/>
        <w:gridCol w:w="4678"/>
        <w:gridCol w:w="1136"/>
        <w:gridCol w:w="567"/>
        <w:gridCol w:w="709"/>
        <w:gridCol w:w="567"/>
        <w:gridCol w:w="708"/>
        <w:gridCol w:w="567"/>
        <w:gridCol w:w="709"/>
        <w:gridCol w:w="983"/>
        <w:gridCol w:w="3818"/>
        <w:gridCol w:w="3251"/>
      </w:tblGrid>
      <w:tr w:rsidR="006717E0" w:rsidRPr="00143FF8" w:rsidTr="006717E0">
        <w:trPr>
          <w:cantSplit/>
          <w:trHeight w:val="35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  <w:r w:rsidRPr="00143FF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Перечень критериев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Шкала по показателям (в баллах)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Годовая,</w:t>
            </w:r>
          </w:p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четвертная</w:t>
            </w:r>
          </w:p>
          <w:p w:rsidR="006717E0" w:rsidRPr="00874574" w:rsidRDefault="006717E0" w:rsidP="006717E0">
            <w:pPr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или месячная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after="160" w:line="256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874574">
              <w:rPr>
                <w:b/>
                <w:sz w:val="16"/>
                <w:szCs w:val="16"/>
                <w:u w:val="single"/>
              </w:rPr>
              <w:t>МАЙ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 w:val="restart"/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 w:val="restart"/>
          </w:tcPr>
          <w:p w:rsidR="006717E0" w:rsidRPr="00143FF8" w:rsidRDefault="006717E0" w:rsidP="006717E0">
            <w:pPr>
              <w:spacing w:after="160" w:line="256" w:lineRule="auto"/>
              <w:rPr>
                <w:b/>
                <w:sz w:val="16"/>
                <w:szCs w:val="16"/>
                <w:u w:val="single"/>
              </w:rPr>
            </w:pPr>
          </w:p>
          <w:p w:rsidR="006717E0" w:rsidRPr="00143FF8" w:rsidRDefault="006717E0" w:rsidP="006717E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RPr="00143FF8" w:rsidTr="006717E0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874574" w:rsidRDefault="006717E0" w:rsidP="006717E0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ind w:left="113" w:right="113"/>
              <w:rPr>
                <w:b/>
                <w:sz w:val="18"/>
                <w:szCs w:val="18"/>
              </w:rPr>
            </w:pPr>
            <w:r w:rsidRPr="00874574">
              <w:rPr>
                <w:b/>
                <w:sz w:val="18"/>
                <w:szCs w:val="18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САМООЦЕНКА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717E0" w:rsidRPr="00874574" w:rsidRDefault="006717E0" w:rsidP="006717E0">
            <w:pPr>
              <w:spacing w:after="160" w:line="256" w:lineRule="auto"/>
              <w:ind w:left="113" w:right="113"/>
              <w:rPr>
                <w:b/>
                <w:sz w:val="16"/>
                <w:szCs w:val="16"/>
              </w:rPr>
            </w:pPr>
            <w:r w:rsidRPr="00874574">
              <w:rPr>
                <w:b/>
                <w:sz w:val="16"/>
                <w:szCs w:val="16"/>
              </w:rPr>
              <w:t>ЭКСПЕРТНАЯ ОЦЕНКА</w:t>
            </w: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18" w:type="dxa"/>
            <w:vMerge/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251" w:type="dxa"/>
            <w:vMerge/>
            <w:vAlign w:val="center"/>
            <w:hideMark/>
          </w:tcPr>
          <w:p w:rsidR="006717E0" w:rsidRPr="00143FF8" w:rsidRDefault="006717E0" w:rsidP="006717E0">
            <w:pPr>
              <w:spacing w:line="256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6717E0" w:rsidRPr="00143FF8" w:rsidTr="006717E0">
        <w:trPr>
          <w:trHeight w:val="146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jc w:val="center"/>
              <w:rPr>
                <w:b/>
                <w:i/>
                <w:sz w:val="16"/>
                <w:szCs w:val="16"/>
              </w:rPr>
            </w:pPr>
            <w:r w:rsidRPr="00143FF8">
              <w:rPr>
                <w:b/>
                <w:i/>
                <w:sz w:val="16"/>
                <w:szCs w:val="16"/>
              </w:rPr>
              <w:t>Критерии для расчета выплат стимулирующей части фонда оплаты труда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70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sz w:val="16"/>
                <w:szCs w:val="16"/>
              </w:rPr>
            </w:pPr>
          </w:p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  <w:r w:rsidRPr="00143FF8">
              <w:rPr>
                <w:b/>
                <w:sz w:val="16"/>
                <w:szCs w:val="16"/>
              </w:rPr>
              <w:t>1</w:t>
            </w:r>
          </w:p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>Зам. директора по  ВР</w:t>
            </w: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202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36C9E" w:rsidRDefault="006717E0" w:rsidP="006717E0">
                  <w:pPr>
                    <w:pStyle w:val="a9"/>
                    <w:numPr>
                      <w:ilvl w:val="1"/>
                      <w:numId w:val="47"/>
                    </w:numPr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Pr="00136C9E">
                    <w:rPr>
                      <w:sz w:val="20"/>
                      <w:szCs w:val="20"/>
                    </w:rPr>
                    <w:t>Организация работы по реализации программы</w:t>
                  </w:r>
                </w:p>
                <w:p w:rsidR="006717E0" w:rsidRPr="00136C9E" w:rsidRDefault="006717E0" w:rsidP="006717E0">
                  <w:pPr>
                    <w:pStyle w:val="a9"/>
                    <w:ind w:left="0"/>
                    <w:rPr>
                      <w:rFonts w:eastAsiaTheme="minorEastAsia"/>
                      <w:sz w:val="20"/>
                      <w:szCs w:val="20"/>
                    </w:rPr>
                  </w:pPr>
                  <w:r w:rsidRPr="00136C9E">
                    <w:rPr>
                      <w:sz w:val="20"/>
                      <w:szCs w:val="20"/>
                    </w:rPr>
                    <w:t xml:space="preserve"> «Одарённые дети»</w:t>
                  </w:r>
                </w:p>
              </w:tc>
            </w:tr>
            <w:tr w:rsidR="006717E0" w:rsidRPr="00143FF8" w:rsidTr="006717E0">
              <w:trPr>
                <w:trHeight w:val="197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143FF8" w:rsidTr="006717E0">
              <w:trPr>
                <w:trHeight w:val="191"/>
              </w:trPr>
              <w:tc>
                <w:tcPr>
                  <w:tcW w:w="14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92"/>
                  </w:tblGrid>
                  <w:tr w:rsidR="006717E0" w:rsidRPr="00143FF8" w:rsidTr="006717E0">
                    <w:trPr>
                      <w:trHeight w:val="202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Школьный уровень – 2 балла</w:t>
                        </w:r>
                      </w:p>
                    </w:tc>
                  </w:tr>
                  <w:tr w:rsidR="006717E0" w:rsidRPr="00143FF8" w:rsidTr="006717E0">
                    <w:trPr>
                      <w:trHeight w:val="197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Муниципальный уровень – 4 балла</w:t>
                        </w:r>
                      </w:p>
                    </w:tc>
                  </w:tr>
                  <w:tr w:rsidR="006717E0" w:rsidRPr="00143FF8" w:rsidTr="006717E0">
                    <w:trPr>
                      <w:trHeight w:val="206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Региональный уровень – 6 баллов</w:t>
                        </w:r>
                      </w:p>
                    </w:tc>
                  </w:tr>
                  <w:tr w:rsidR="006717E0" w:rsidRPr="00143FF8" w:rsidTr="006717E0">
                    <w:trPr>
                      <w:trHeight w:val="210"/>
                    </w:trPr>
                    <w:tc>
                      <w:tcPr>
                        <w:tcW w:w="46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6717E0" w:rsidRPr="00740CC0" w:rsidRDefault="006717E0" w:rsidP="006717E0">
                        <w:pPr>
                          <w:rPr>
                            <w:sz w:val="18"/>
                            <w:szCs w:val="18"/>
                          </w:rPr>
                        </w:pPr>
                        <w:r w:rsidRPr="00740CC0">
                          <w:rPr>
                            <w:sz w:val="18"/>
                            <w:szCs w:val="18"/>
                          </w:rPr>
                          <w:t>Всероссийский уровень -8 баллов</w:t>
                        </w:r>
                      </w:p>
                    </w:tc>
                  </w:tr>
                </w:tbl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3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29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29"/>
            </w:tblGrid>
            <w:tr w:rsidR="006717E0" w:rsidRPr="00143FF8" w:rsidTr="006717E0">
              <w:trPr>
                <w:trHeight w:val="73"/>
              </w:trPr>
              <w:tc>
                <w:tcPr>
                  <w:tcW w:w="64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36C9E" w:rsidRDefault="006717E0" w:rsidP="006717E0">
                  <w:pPr>
                    <w:pStyle w:val="a9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Pr="00136C9E">
                    <w:rPr>
                      <w:sz w:val="20"/>
                      <w:szCs w:val="20"/>
                    </w:rPr>
                    <w:t>Организация  и  проведение  внутришкольных</w:t>
                  </w:r>
                </w:p>
                <w:p w:rsidR="006717E0" w:rsidRPr="00136C9E" w:rsidRDefault="006717E0" w:rsidP="006717E0">
                  <w:pPr>
                    <w:pStyle w:val="a9"/>
                    <w:ind w:left="0"/>
                    <w:rPr>
                      <w:rFonts w:eastAsiaTheme="minorEastAsia"/>
                      <w:sz w:val="20"/>
                      <w:szCs w:val="20"/>
                    </w:rPr>
                  </w:pPr>
                  <w:r w:rsidRPr="00136C9E">
                    <w:rPr>
                      <w:sz w:val="20"/>
                      <w:szCs w:val="20"/>
                    </w:rPr>
                    <w:t>конкурсов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  <w:r w:rsidRPr="00E45489">
              <w:rPr>
                <w:sz w:val="20"/>
                <w:szCs w:val="20"/>
              </w:rPr>
              <w:t xml:space="preserve"> Организация каникулярного отдыха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0"/>
            </w:tblGrid>
            <w:tr w:rsidR="006717E0" w:rsidRPr="00143FF8" w:rsidTr="006717E0">
              <w:trPr>
                <w:trHeight w:val="191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0-5 баллов</w:t>
                  </w:r>
                </w:p>
              </w:tc>
            </w:tr>
            <w:tr w:rsidR="006717E0" w:rsidRPr="00143FF8" w:rsidTr="006717E0">
              <w:trPr>
                <w:trHeight w:val="209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66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515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3.   Высокие   результаты   мониторинга   уровня</w:t>
                  </w:r>
                </w:p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воспитанности обучающихся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5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146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9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92"/>
            </w:tblGrid>
            <w:tr w:rsidR="006717E0" w:rsidRPr="00143FF8" w:rsidTr="006717E0">
              <w:trPr>
                <w:trHeight w:val="191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4. Организация участия в олимпиадах, творческих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конкурсах,   внеклассных   мероприятиях,   научно-</w:t>
                  </w:r>
                </w:p>
              </w:tc>
            </w:tr>
            <w:tr w:rsidR="006717E0" w:rsidRPr="00143FF8" w:rsidTr="006717E0">
              <w:trPr>
                <w:trHeight w:val="218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практических конференциях и др.</w:t>
                  </w:r>
                </w:p>
              </w:tc>
            </w:tr>
            <w:tr w:rsidR="006717E0" w:rsidRPr="00143FF8" w:rsidTr="006717E0">
              <w:trPr>
                <w:trHeight w:val="197"/>
              </w:trPr>
              <w:tc>
                <w:tcPr>
                  <w:tcW w:w="56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17E0" w:rsidRPr="00143FF8" w:rsidRDefault="006717E0" w:rsidP="006717E0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0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02"/>
            </w:tblGrid>
            <w:tr w:rsidR="006717E0" w:rsidRPr="00143FF8" w:rsidTr="006717E0">
              <w:trPr>
                <w:trHeight w:val="191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Всероссийский уровень – 5 баллов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Региональный уровень – 4 балла</w:t>
                  </w:r>
                </w:p>
              </w:tc>
            </w:tr>
            <w:tr w:rsidR="006717E0" w:rsidRPr="00143FF8" w:rsidTr="006717E0">
              <w:trPr>
                <w:trHeight w:val="218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Муниципальный уровень – 3 балла</w:t>
                  </w:r>
                </w:p>
              </w:tc>
            </w:tr>
            <w:tr w:rsidR="006717E0" w:rsidRPr="00143FF8" w:rsidTr="006717E0">
              <w:trPr>
                <w:trHeight w:val="197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Школьный уровень – 2 балла</w:t>
                  </w:r>
                </w:p>
              </w:tc>
            </w:tr>
          </w:tbl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841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00"/>
            </w:tblGrid>
            <w:tr w:rsidR="006717E0" w:rsidRPr="00143FF8" w:rsidTr="006717E0">
              <w:trPr>
                <w:trHeight w:val="191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5.   Организация   и   проведение   общешкольных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6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143FF8" w:rsidRDefault="006717E0" w:rsidP="006717E0">
                  <w:pPr>
                    <w:rPr>
                      <w:sz w:val="20"/>
                      <w:szCs w:val="20"/>
                    </w:rPr>
                  </w:pPr>
                  <w:r w:rsidRPr="00143FF8">
                    <w:rPr>
                      <w:sz w:val="20"/>
                      <w:szCs w:val="20"/>
                    </w:rPr>
                    <w:t>мероприятий</w:t>
                  </w:r>
                </w:p>
              </w:tc>
            </w:tr>
          </w:tbl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0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02"/>
            </w:tblGrid>
            <w:tr w:rsidR="006717E0" w:rsidRPr="00143FF8" w:rsidTr="006717E0">
              <w:trPr>
                <w:trHeight w:val="191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1-4 классах – 2 балла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5-9 классах – 4 балла</w:t>
                  </w:r>
                </w:p>
              </w:tc>
            </w:tr>
            <w:tr w:rsidR="006717E0" w:rsidRPr="00143FF8" w:rsidTr="006717E0">
              <w:trPr>
                <w:trHeight w:val="206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В 10-11 классах – 6 баллов</w:t>
                  </w:r>
                </w:p>
              </w:tc>
            </w:tr>
            <w:tr w:rsidR="006717E0" w:rsidRPr="00143FF8" w:rsidTr="006717E0">
              <w:trPr>
                <w:trHeight w:val="80"/>
              </w:trPr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Разработка   и   проведение   традиционных   для</w:t>
                  </w:r>
                </w:p>
              </w:tc>
            </w:tr>
            <w:tr w:rsidR="006717E0" w:rsidRPr="00143FF8" w:rsidTr="006717E0">
              <w:trPr>
                <w:trHeight w:val="296"/>
              </w:trPr>
              <w:tc>
                <w:tcPr>
                  <w:tcW w:w="4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6717E0" w:rsidRPr="00740CC0" w:rsidRDefault="006717E0" w:rsidP="006717E0">
                  <w:pPr>
                    <w:rPr>
                      <w:sz w:val="18"/>
                      <w:szCs w:val="18"/>
                    </w:rPr>
                  </w:pPr>
                  <w:r w:rsidRPr="00740CC0">
                    <w:rPr>
                      <w:sz w:val="18"/>
                      <w:szCs w:val="18"/>
                    </w:rPr>
                    <w:t>школы мероприятий – 8 баллов</w:t>
                  </w:r>
                </w:p>
              </w:tc>
            </w:tr>
          </w:tbl>
          <w:p w:rsidR="006717E0" w:rsidRPr="00143FF8" w:rsidRDefault="006717E0" w:rsidP="006717E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C5302B" w:rsidRDefault="006717E0" w:rsidP="006717E0">
            <w:pPr>
              <w:pStyle w:val="ab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C5302B">
              <w:rPr>
                <w:sz w:val="20"/>
              </w:rPr>
              <w:t xml:space="preserve"> Охват обучающихся оздоровительными мероприятиями в сравнении с предыдущим периодом:</w:t>
            </w:r>
          </w:p>
          <w:p w:rsidR="006717E0" w:rsidRPr="00143FF8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i/>
                <w:sz w:val="20"/>
                <w:szCs w:val="20"/>
              </w:rPr>
            </w:pPr>
            <w:r w:rsidRPr="00C5302B">
              <w:rPr>
                <w:sz w:val="20"/>
                <w:szCs w:val="20"/>
              </w:rPr>
              <w:t>- на том же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143FF8">
              <w:rPr>
                <w:sz w:val="20"/>
                <w:szCs w:val="20"/>
              </w:rPr>
              <w:t>5 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 w:rsidRPr="00143FF8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D6D0E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D6D0E">
              <w:rPr>
                <w:sz w:val="20"/>
                <w:szCs w:val="20"/>
              </w:rPr>
              <w:t>.</w:t>
            </w:r>
            <w:r w:rsidRPr="00740CC0">
              <w:rPr>
                <w:sz w:val="18"/>
                <w:szCs w:val="18"/>
              </w:rPr>
              <w:t>Наличие в учреждении детской организации и ее участие в коллективно-творческой деятельности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ED6D0E" w:rsidRDefault="006717E0" w:rsidP="0067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5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493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8F3C50" w:rsidRDefault="006717E0" w:rsidP="006717E0">
            <w:pPr>
              <w:pStyle w:val="a9"/>
              <w:numPr>
                <w:ilvl w:val="0"/>
                <w:numId w:val="46"/>
              </w:num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F3C50">
              <w:rPr>
                <w:sz w:val="20"/>
                <w:szCs w:val="20"/>
              </w:rPr>
              <w:t xml:space="preserve">. </w:t>
            </w:r>
            <w:r w:rsidRPr="008F3C50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 xml:space="preserve">ганизация учебно- воспитательного   </w:t>
            </w:r>
            <w:r w:rsidRPr="008F3C50">
              <w:rPr>
                <w:sz w:val="18"/>
                <w:szCs w:val="18"/>
              </w:rPr>
              <w:t>процесса по здоровье сберегающим технологиям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4220"/>
            </w:tblGrid>
            <w:tr w:rsidR="006717E0" w:rsidRPr="008F3C50" w:rsidTr="006717E0">
              <w:trPr>
                <w:trHeight w:val="200"/>
              </w:trPr>
              <w:tc>
                <w:tcPr>
                  <w:tcW w:w="340" w:type="dxa"/>
                  <w:vAlign w:val="bottom"/>
                  <w:hideMark/>
                </w:tcPr>
                <w:p w:rsidR="006717E0" w:rsidRPr="008F3C50" w:rsidRDefault="006717E0" w:rsidP="006717E0">
                  <w:pPr>
                    <w:spacing w:line="197" w:lineRule="exact"/>
                    <w:rPr>
                      <w:rFonts w:eastAsiaTheme="minorEastAsia"/>
                      <w:sz w:val="20"/>
                      <w:szCs w:val="20"/>
                    </w:rPr>
                  </w:pPr>
                  <w:r w:rsidRPr="008F3C50">
                    <w:rPr>
                      <w:w w:val="99"/>
                      <w:sz w:val="18"/>
                      <w:szCs w:val="18"/>
                    </w:rPr>
                    <w:t>0-8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6717E0" w:rsidRPr="008F3C50" w:rsidRDefault="006717E0" w:rsidP="006717E0">
                  <w:pPr>
                    <w:spacing w:line="197" w:lineRule="exact"/>
                    <w:rPr>
                      <w:sz w:val="20"/>
                      <w:szCs w:val="20"/>
                    </w:rPr>
                  </w:pPr>
                  <w:r w:rsidRPr="008F3C50">
                    <w:rPr>
                      <w:sz w:val="18"/>
                      <w:szCs w:val="18"/>
                    </w:rPr>
                    <w:t>балла</w:t>
                  </w:r>
                </w:p>
              </w:tc>
            </w:tr>
          </w:tbl>
          <w:p w:rsidR="006717E0" w:rsidRPr="008F3C50" w:rsidRDefault="006717E0" w:rsidP="006717E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Default="006717E0" w:rsidP="00671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  <w:tr w:rsidR="006717E0" w:rsidRPr="00143FF8" w:rsidTr="006717E0">
        <w:trPr>
          <w:trHeight w:val="265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E0" w:rsidRPr="00143FF8" w:rsidRDefault="006717E0" w:rsidP="006717E0">
            <w:pPr>
              <w:jc w:val="both"/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 xml:space="preserve"> ОБЩЕЕ КОЛИЧЕСТВО БАЛЛОВ ЗА МЕСЯЦ :</w:t>
            </w:r>
          </w:p>
          <w:p w:rsidR="006717E0" w:rsidRPr="00143FF8" w:rsidRDefault="006717E0" w:rsidP="00671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:</w:t>
            </w:r>
          </w:p>
          <w:p w:rsidR="006717E0" w:rsidRPr="00143FF8" w:rsidRDefault="006717E0" w:rsidP="006717E0">
            <w:pPr>
              <w:rPr>
                <w:sz w:val="20"/>
                <w:szCs w:val="20"/>
              </w:rPr>
            </w:pPr>
            <w:r w:rsidRPr="00143FF8">
              <w:rPr>
                <w:sz w:val="20"/>
                <w:szCs w:val="20"/>
              </w:rPr>
              <w:t>ЛИЧНАЯ ПОДПИСЬ: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818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  <w:tc>
          <w:tcPr>
            <w:tcW w:w="3251" w:type="dxa"/>
          </w:tcPr>
          <w:p w:rsidR="006717E0" w:rsidRPr="00143FF8" w:rsidRDefault="006717E0" w:rsidP="006717E0">
            <w:pPr>
              <w:rPr>
                <w:i/>
                <w:sz w:val="16"/>
                <w:szCs w:val="16"/>
              </w:rPr>
            </w:pPr>
          </w:p>
        </w:tc>
      </w:tr>
    </w:tbl>
    <w:p w:rsidR="006717E0" w:rsidRDefault="006717E0" w:rsidP="006717E0">
      <w:pPr>
        <w:rPr>
          <w:b/>
        </w:rPr>
      </w:pPr>
    </w:p>
    <w:sectPr w:rsidR="006717E0" w:rsidSect="00985AE2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16" w:rsidRDefault="00F77D16">
      <w:r>
        <w:separator/>
      </w:r>
    </w:p>
  </w:endnote>
  <w:endnote w:type="continuationSeparator" w:id="1">
    <w:p w:rsidR="00F77D16" w:rsidRDefault="00F7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16" w:rsidRDefault="00F77D16">
      <w:r>
        <w:separator/>
      </w:r>
    </w:p>
  </w:footnote>
  <w:footnote w:type="continuationSeparator" w:id="1">
    <w:p w:rsidR="00F77D16" w:rsidRDefault="00F7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D78"/>
    <w:multiLevelType w:val="multilevel"/>
    <w:tmpl w:val="B20E49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3A91450"/>
    <w:multiLevelType w:val="hybridMultilevel"/>
    <w:tmpl w:val="65341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A55E1"/>
    <w:multiLevelType w:val="hybridMultilevel"/>
    <w:tmpl w:val="ADAE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03FF7"/>
    <w:multiLevelType w:val="hybridMultilevel"/>
    <w:tmpl w:val="12DCC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44FE6"/>
    <w:multiLevelType w:val="hybridMultilevel"/>
    <w:tmpl w:val="F6689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70766"/>
    <w:multiLevelType w:val="hybridMultilevel"/>
    <w:tmpl w:val="19B800EA"/>
    <w:lvl w:ilvl="0" w:tplc="18FAAED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40A0826"/>
    <w:multiLevelType w:val="hybridMultilevel"/>
    <w:tmpl w:val="B54A7EEE"/>
    <w:lvl w:ilvl="0" w:tplc="13608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546D"/>
    <w:multiLevelType w:val="hybridMultilevel"/>
    <w:tmpl w:val="2A9C0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E41C0"/>
    <w:multiLevelType w:val="hybridMultilevel"/>
    <w:tmpl w:val="7E68E668"/>
    <w:lvl w:ilvl="0" w:tplc="E820BC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B7423F2">
      <w:numFmt w:val="none"/>
      <w:lvlText w:val=""/>
      <w:lvlJc w:val="left"/>
      <w:pPr>
        <w:tabs>
          <w:tab w:val="num" w:pos="0"/>
        </w:tabs>
      </w:pPr>
    </w:lvl>
    <w:lvl w:ilvl="2" w:tplc="7E3AE6DC">
      <w:numFmt w:val="none"/>
      <w:lvlText w:val=""/>
      <w:lvlJc w:val="left"/>
      <w:pPr>
        <w:tabs>
          <w:tab w:val="num" w:pos="0"/>
        </w:tabs>
      </w:pPr>
    </w:lvl>
    <w:lvl w:ilvl="3" w:tplc="465EFD78">
      <w:numFmt w:val="none"/>
      <w:lvlText w:val=""/>
      <w:lvlJc w:val="left"/>
      <w:pPr>
        <w:tabs>
          <w:tab w:val="num" w:pos="0"/>
        </w:tabs>
      </w:pPr>
    </w:lvl>
    <w:lvl w:ilvl="4" w:tplc="88140BB8">
      <w:numFmt w:val="none"/>
      <w:lvlText w:val=""/>
      <w:lvlJc w:val="left"/>
      <w:pPr>
        <w:tabs>
          <w:tab w:val="num" w:pos="0"/>
        </w:tabs>
      </w:pPr>
    </w:lvl>
    <w:lvl w:ilvl="5" w:tplc="08C4C7C6">
      <w:numFmt w:val="none"/>
      <w:lvlText w:val=""/>
      <w:lvlJc w:val="left"/>
      <w:pPr>
        <w:tabs>
          <w:tab w:val="num" w:pos="0"/>
        </w:tabs>
      </w:pPr>
    </w:lvl>
    <w:lvl w:ilvl="6" w:tplc="9E8606E2">
      <w:numFmt w:val="none"/>
      <w:lvlText w:val=""/>
      <w:lvlJc w:val="left"/>
      <w:pPr>
        <w:tabs>
          <w:tab w:val="num" w:pos="0"/>
        </w:tabs>
      </w:pPr>
    </w:lvl>
    <w:lvl w:ilvl="7" w:tplc="90381D58">
      <w:numFmt w:val="none"/>
      <w:lvlText w:val=""/>
      <w:lvlJc w:val="left"/>
      <w:pPr>
        <w:tabs>
          <w:tab w:val="num" w:pos="0"/>
        </w:tabs>
      </w:pPr>
    </w:lvl>
    <w:lvl w:ilvl="8" w:tplc="065C78A8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28726749"/>
    <w:multiLevelType w:val="hybridMultilevel"/>
    <w:tmpl w:val="D25C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61EAF"/>
    <w:multiLevelType w:val="hybridMultilevel"/>
    <w:tmpl w:val="F290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1CE7"/>
    <w:multiLevelType w:val="hybridMultilevel"/>
    <w:tmpl w:val="A6D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7DB5"/>
    <w:multiLevelType w:val="multilevel"/>
    <w:tmpl w:val="C582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6B0434C"/>
    <w:multiLevelType w:val="hybridMultilevel"/>
    <w:tmpl w:val="F7F6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A099E"/>
    <w:multiLevelType w:val="hybridMultilevel"/>
    <w:tmpl w:val="25A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E546F"/>
    <w:multiLevelType w:val="hybridMultilevel"/>
    <w:tmpl w:val="A6D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342B9"/>
    <w:multiLevelType w:val="multilevel"/>
    <w:tmpl w:val="CD443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E10FE3"/>
    <w:multiLevelType w:val="hybridMultilevel"/>
    <w:tmpl w:val="65341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21588"/>
    <w:multiLevelType w:val="hybridMultilevel"/>
    <w:tmpl w:val="87B2326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967F34"/>
    <w:multiLevelType w:val="hybridMultilevel"/>
    <w:tmpl w:val="80D024F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0">
    <w:nsid w:val="4B5131DB"/>
    <w:multiLevelType w:val="hybridMultilevel"/>
    <w:tmpl w:val="1A7EADC0"/>
    <w:lvl w:ilvl="0" w:tplc="490E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252FC"/>
    <w:multiLevelType w:val="hybridMultilevel"/>
    <w:tmpl w:val="F070AE2A"/>
    <w:lvl w:ilvl="0" w:tplc="2CC0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8025A"/>
    <w:multiLevelType w:val="multilevel"/>
    <w:tmpl w:val="CD443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BA7D3A"/>
    <w:multiLevelType w:val="multilevel"/>
    <w:tmpl w:val="38CAEF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122F3"/>
    <w:multiLevelType w:val="hybridMultilevel"/>
    <w:tmpl w:val="1A7EADC0"/>
    <w:lvl w:ilvl="0" w:tplc="490E28D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596E08EA"/>
    <w:multiLevelType w:val="hybridMultilevel"/>
    <w:tmpl w:val="71A8A3EE"/>
    <w:lvl w:ilvl="0" w:tplc="9ECEAF9C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E5E163A"/>
    <w:multiLevelType w:val="hybridMultilevel"/>
    <w:tmpl w:val="A6A45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DEB8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1E4D51"/>
    <w:multiLevelType w:val="multilevel"/>
    <w:tmpl w:val="A1BAC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8">
    <w:nsid w:val="5F9D63EC"/>
    <w:multiLevelType w:val="hybridMultilevel"/>
    <w:tmpl w:val="584E112A"/>
    <w:lvl w:ilvl="0" w:tplc="534E6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529A8"/>
    <w:multiLevelType w:val="hybridMultilevel"/>
    <w:tmpl w:val="9C72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DA3F15"/>
    <w:multiLevelType w:val="hybridMultilevel"/>
    <w:tmpl w:val="1A7EADC0"/>
    <w:lvl w:ilvl="0" w:tplc="490E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E0DF7"/>
    <w:multiLevelType w:val="hybridMultilevel"/>
    <w:tmpl w:val="A6D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0C4E"/>
    <w:multiLevelType w:val="hybridMultilevel"/>
    <w:tmpl w:val="8E34D4DC"/>
    <w:lvl w:ilvl="0" w:tplc="47AC18C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647C7"/>
    <w:multiLevelType w:val="hybridMultilevel"/>
    <w:tmpl w:val="D25C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1652E"/>
    <w:multiLevelType w:val="hybridMultilevel"/>
    <w:tmpl w:val="935251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E7D7498"/>
    <w:multiLevelType w:val="hybridMultilevel"/>
    <w:tmpl w:val="7748AB5C"/>
    <w:lvl w:ilvl="0" w:tplc="2CC0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77617"/>
    <w:multiLevelType w:val="hybridMultilevel"/>
    <w:tmpl w:val="46D6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750BE"/>
    <w:multiLevelType w:val="hybridMultilevel"/>
    <w:tmpl w:val="1A7EADC0"/>
    <w:lvl w:ilvl="0" w:tplc="490E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C4E5E"/>
    <w:multiLevelType w:val="hybridMultilevel"/>
    <w:tmpl w:val="F7783822"/>
    <w:lvl w:ilvl="0" w:tplc="C180C8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8D6283A2">
      <w:numFmt w:val="none"/>
      <w:lvlText w:val=""/>
      <w:lvlJc w:val="left"/>
      <w:pPr>
        <w:tabs>
          <w:tab w:val="num" w:pos="360"/>
        </w:tabs>
      </w:pPr>
    </w:lvl>
    <w:lvl w:ilvl="2" w:tplc="60ECC9F8">
      <w:numFmt w:val="none"/>
      <w:lvlText w:val=""/>
      <w:lvlJc w:val="left"/>
      <w:pPr>
        <w:tabs>
          <w:tab w:val="num" w:pos="360"/>
        </w:tabs>
      </w:pPr>
    </w:lvl>
    <w:lvl w:ilvl="3" w:tplc="E5408546">
      <w:numFmt w:val="none"/>
      <w:lvlText w:val=""/>
      <w:lvlJc w:val="left"/>
      <w:pPr>
        <w:tabs>
          <w:tab w:val="num" w:pos="360"/>
        </w:tabs>
      </w:pPr>
    </w:lvl>
    <w:lvl w:ilvl="4" w:tplc="5432724E">
      <w:numFmt w:val="none"/>
      <w:lvlText w:val=""/>
      <w:lvlJc w:val="left"/>
      <w:pPr>
        <w:tabs>
          <w:tab w:val="num" w:pos="360"/>
        </w:tabs>
      </w:pPr>
    </w:lvl>
    <w:lvl w:ilvl="5" w:tplc="B6B02886">
      <w:numFmt w:val="none"/>
      <w:lvlText w:val=""/>
      <w:lvlJc w:val="left"/>
      <w:pPr>
        <w:tabs>
          <w:tab w:val="num" w:pos="360"/>
        </w:tabs>
      </w:pPr>
    </w:lvl>
    <w:lvl w:ilvl="6" w:tplc="1908BCB4">
      <w:numFmt w:val="none"/>
      <w:lvlText w:val=""/>
      <w:lvlJc w:val="left"/>
      <w:pPr>
        <w:tabs>
          <w:tab w:val="num" w:pos="360"/>
        </w:tabs>
      </w:pPr>
    </w:lvl>
    <w:lvl w:ilvl="7" w:tplc="F2962FE8">
      <w:numFmt w:val="none"/>
      <w:lvlText w:val=""/>
      <w:lvlJc w:val="left"/>
      <w:pPr>
        <w:tabs>
          <w:tab w:val="num" w:pos="360"/>
        </w:tabs>
      </w:pPr>
    </w:lvl>
    <w:lvl w:ilvl="8" w:tplc="2E7A5C6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64F7D34"/>
    <w:multiLevelType w:val="hybridMultilevel"/>
    <w:tmpl w:val="12DCC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3039D"/>
    <w:multiLevelType w:val="hybridMultilevel"/>
    <w:tmpl w:val="D25C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0053D"/>
    <w:multiLevelType w:val="hybridMultilevel"/>
    <w:tmpl w:val="65341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C31736"/>
    <w:multiLevelType w:val="hybridMultilevel"/>
    <w:tmpl w:val="D71E32BC"/>
    <w:lvl w:ilvl="0" w:tplc="2CC0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A3494"/>
    <w:multiLevelType w:val="hybridMultilevel"/>
    <w:tmpl w:val="38CAE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852D1"/>
    <w:multiLevelType w:val="hybridMultilevel"/>
    <w:tmpl w:val="F290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"/>
  </w:num>
  <w:num w:numId="6">
    <w:abstractNumId w:val="23"/>
  </w:num>
  <w:num w:numId="7">
    <w:abstractNumId w:val="34"/>
  </w:num>
  <w:num w:numId="8">
    <w:abstractNumId w:val="4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16"/>
  </w:num>
  <w:num w:numId="14">
    <w:abstractNumId w:val="22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9"/>
  </w:num>
  <w:num w:numId="18">
    <w:abstractNumId w:val="32"/>
  </w:num>
  <w:num w:numId="19">
    <w:abstractNumId w:val="3"/>
  </w:num>
  <w:num w:numId="20">
    <w:abstractNumId w:val="2"/>
  </w:num>
  <w:num w:numId="21">
    <w:abstractNumId w:val="36"/>
  </w:num>
  <w:num w:numId="22">
    <w:abstractNumId w:val="11"/>
  </w:num>
  <w:num w:numId="23">
    <w:abstractNumId w:val="6"/>
  </w:num>
  <w:num w:numId="24">
    <w:abstractNumId w:val="33"/>
  </w:num>
  <w:num w:numId="25">
    <w:abstractNumId w:val="30"/>
  </w:num>
  <w:num w:numId="26">
    <w:abstractNumId w:val="31"/>
  </w:num>
  <w:num w:numId="27">
    <w:abstractNumId w:val="42"/>
  </w:num>
  <w:num w:numId="28">
    <w:abstractNumId w:val="15"/>
  </w:num>
  <w:num w:numId="29">
    <w:abstractNumId w:val="9"/>
  </w:num>
  <w:num w:numId="30">
    <w:abstractNumId w:val="40"/>
  </w:num>
  <w:num w:numId="31">
    <w:abstractNumId w:val="20"/>
  </w:num>
  <w:num w:numId="32">
    <w:abstractNumId w:val="21"/>
  </w:num>
  <w:num w:numId="33">
    <w:abstractNumId w:val="24"/>
  </w:num>
  <w:num w:numId="34">
    <w:abstractNumId w:val="35"/>
  </w:num>
  <w:num w:numId="35">
    <w:abstractNumId w:val="37"/>
  </w:num>
  <w:num w:numId="36">
    <w:abstractNumId w:val="29"/>
  </w:num>
  <w:num w:numId="37">
    <w:abstractNumId w:val="17"/>
  </w:num>
  <w:num w:numId="38">
    <w:abstractNumId w:val="28"/>
  </w:num>
  <w:num w:numId="39">
    <w:abstractNumId w:val="1"/>
  </w:num>
  <w:num w:numId="40">
    <w:abstractNumId w:val="41"/>
  </w:num>
  <w:num w:numId="41">
    <w:abstractNumId w:val="14"/>
  </w:num>
  <w:num w:numId="42">
    <w:abstractNumId w:val="19"/>
  </w:num>
  <w:num w:numId="43">
    <w:abstractNumId w:val="25"/>
  </w:num>
  <w:num w:numId="44">
    <w:abstractNumId w:val="1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6D5"/>
    <w:rsid w:val="00011DBA"/>
    <w:rsid w:val="00074B06"/>
    <w:rsid w:val="00083439"/>
    <w:rsid w:val="00084368"/>
    <w:rsid w:val="000C22B3"/>
    <w:rsid w:val="000D6E67"/>
    <w:rsid w:val="000E30AA"/>
    <w:rsid w:val="000E6AC9"/>
    <w:rsid w:val="000F571D"/>
    <w:rsid w:val="00126523"/>
    <w:rsid w:val="0013096F"/>
    <w:rsid w:val="00154A91"/>
    <w:rsid w:val="00185BFC"/>
    <w:rsid w:val="001919E4"/>
    <w:rsid w:val="00192C03"/>
    <w:rsid w:val="001A57F5"/>
    <w:rsid w:val="001A7987"/>
    <w:rsid w:val="001B287F"/>
    <w:rsid w:val="001F5323"/>
    <w:rsid w:val="002228E3"/>
    <w:rsid w:val="00283723"/>
    <w:rsid w:val="00284EA5"/>
    <w:rsid w:val="0029798C"/>
    <w:rsid w:val="002A6F01"/>
    <w:rsid w:val="002B123A"/>
    <w:rsid w:val="002C1D89"/>
    <w:rsid w:val="002E41D3"/>
    <w:rsid w:val="003068AF"/>
    <w:rsid w:val="003464E3"/>
    <w:rsid w:val="00356DB5"/>
    <w:rsid w:val="00374B0E"/>
    <w:rsid w:val="00397BDD"/>
    <w:rsid w:val="003A4858"/>
    <w:rsid w:val="003B214B"/>
    <w:rsid w:val="003C44BF"/>
    <w:rsid w:val="003C5B75"/>
    <w:rsid w:val="00414A7C"/>
    <w:rsid w:val="00424FE0"/>
    <w:rsid w:val="004E412F"/>
    <w:rsid w:val="00535D42"/>
    <w:rsid w:val="00542137"/>
    <w:rsid w:val="005466CC"/>
    <w:rsid w:val="00555EA6"/>
    <w:rsid w:val="00573286"/>
    <w:rsid w:val="005B3536"/>
    <w:rsid w:val="005E4C7D"/>
    <w:rsid w:val="005F0E11"/>
    <w:rsid w:val="005F4362"/>
    <w:rsid w:val="0062178C"/>
    <w:rsid w:val="0064461F"/>
    <w:rsid w:val="006717E0"/>
    <w:rsid w:val="00682E77"/>
    <w:rsid w:val="006A36A2"/>
    <w:rsid w:val="00703816"/>
    <w:rsid w:val="007164B2"/>
    <w:rsid w:val="00752433"/>
    <w:rsid w:val="00770FB4"/>
    <w:rsid w:val="00774476"/>
    <w:rsid w:val="0078493A"/>
    <w:rsid w:val="007D136E"/>
    <w:rsid w:val="007F0737"/>
    <w:rsid w:val="00800711"/>
    <w:rsid w:val="008150BA"/>
    <w:rsid w:val="008262A4"/>
    <w:rsid w:val="008567C1"/>
    <w:rsid w:val="008A2095"/>
    <w:rsid w:val="008C3A45"/>
    <w:rsid w:val="008D1874"/>
    <w:rsid w:val="008D58E8"/>
    <w:rsid w:val="00907DE5"/>
    <w:rsid w:val="009366D5"/>
    <w:rsid w:val="00985AE2"/>
    <w:rsid w:val="009A198A"/>
    <w:rsid w:val="009E6279"/>
    <w:rsid w:val="009F574A"/>
    <w:rsid w:val="00A0704B"/>
    <w:rsid w:val="00A438BF"/>
    <w:rsid w:val="00A5197B"/>
    <w:rsid w:val="00A66885"/>
    <w:rsid w:val="00A92F86"/>
    <w:rsid w:val="00AD1794"/>
    <w:rsid w:val="00AE2683"/>
    <w:rsid w:val="00AF4C89"/>
    <w:rsid w:val="00B14318"/>
    <w:rsid w:val="00B415AB"/>
    <w:rsid w:val="00B547B4"/>
    <w:rsid w:val="00B73DC4"/>
    <w:rsid w:val="00B7726F"/>
    <w:rsid w:val="00BA2F35"/>
    <w:rsid w:val="00BB0471"/>
    <w:rsid w:val="00BB2300"/>
    <w:rsid w:val="00BD4969"/>
    <w:rsid w:val="00BE1B14"/>
    <w:rsid w:val="00BE5E1D"/>
    <w:rsid w:val="00C0554A"/>
    <w:rsid w:val="00C456A9"/>
    <w:rsid w:val="00C73799"/>
    <w:rsid w:val="00C83FA2"/>
    <w:rsid w:val="00C865F0"/>
    <w:rsid w:val="00CB34FA"/>
    <w:rsid w:val="00D3591A"/>
    <w:rsid w:val="00DB0FAC"/>
    <w:rsid w:val="00DB2077"/>
    <w:rsid w:val="00DC29FD"/>
    <w:rsid w:val="00DC7776"/>
    <w:rsid w:val="00E0413E"/>
    <w:rsid w:val="00E31727"/>
    <w:rsid w:val="00ED3928"/>
    <w:rsid w:val="00F25EE5"/>
    <w:rsid w:val="00F41C77"/>
    <w:rsid w:val="00F75AA5"/>
    <w:rsid w:val="00F77D16"/>
    <w:rsid w:val="00F95309"/>
    <w:rsid w:val="00FC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74"/>
    <w:rPr>
      <w:sz w:val="24"/>
      <w:szCs w:val="24"/>
    </w:rPr>
  </w:style>
  <w:style w:type="paragraph" w:styleId="1">
    <w:name w:val="heading 1"/>
    <w:basedOn w:val="a"/>
    <w:next w:val="a"/>
    <w:qFormat/>
    <w:rsid w:val="00936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366D5"/>
    <w:rPr>
      <w:b/>
      <w:bCs/>
      <w:sz w:val="28"/>
    </w:rPr>
  </w:style>
  <w:style w:type="paragraph" w:styleId="a6">
    <w:name w:val="Title"/>
    <w:basedOn w:val="a"/>
    <w:link w:val="a7"/>
    <w:qFormat/>
    <w:rsid w:val="00F75AA5"/>
    <w:pPr>
      <w:jc w:val="center"/>
    </w:pPr>
    <w:rPr>
      <w:b/>
      <w:i/>
      <w:sz w:val="20"/>
      <w:szCs w:val="20"/>
    </w:rPr>
  </w:style>
  <w:style w:type="paragraph" w:styleId="a8">
    <w:name w:val="Balloon Text"/>
    <w:basedOn w:val="a"/>
    <w:semiHidden/>
    <w:rsid w:val="00DC77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704B"/>
    <w:pPr>
      <w:ind w:left="708"/>
    </w:pPr>
  </w:style>
  <w:style w:type="character" w:customStyle="1" w:styleId="a7">
    <w:name w:val="Название Знак"/>
    <w:link w:val="a6"/>
    <w:rsid w:val="00185BFC"/>
    <w:rPr>
      <w:b/>
      <w:i/>
    </w:rPr>
  </w:style>
  <w:style w:type="character" w:customStyle="1" w:styleId="a5">
    <w:name w:val="Подзаголовок Знак"/>
    <w:link w:val="a4"/>
    <w:rsid w:val="00185BFC"/>
    <w:rPr>
      <w:b/>
      <w:bCs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C83F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3FA2"/>
    <w:rPr>
      <w:sz w:val="24"/>
      <w:szCs w:val="24"/>
    </w:rPr>
  </w:style>
  <w:style w:type="paragraph" w:styleId="aa">
    <w:name w:val="No Spacing"/>
    <w:uiPriority w:val="1"/>
    <w:qFormat/>
    <w:rsid w:val="0078493A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6717E0"/>
    <w:pPr>
      <w:spacing w:after="120"/>
    </w:pPr>
  </w:style>
  <w:style w:type="character" w:customStyle="1" w:styleId="ac">
    <w:name w:val="Основной текст Знак"/>
    <w:basedOn w:val="a0"/>
    <w:link w:val="ab"/>
    <w:rsid w:val="006717E0"/>
    <w:rPr>
      <w:sz w:val="24"/>
      <w:szCs w:val="24"/>
    </w:rPr>
  </w:style>
  <w:style w:type="character" w:styleId="ad">
    <w:name w:val="Strong"/>
    <w:basedOn w:val="a0"/>
    <w:qFormat/>
    <w:rsid w:val="00BE5E1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18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Володарская СОШ</Company>
  <LinksUpToDate>false</LinksUpToDate>
  <CharactersWithSpaces>38173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Лахнюкова О</dc:creator>
  <cp:lastModifiedBy>Пользователь</cp:lastModifiedBy>
  <cp:revision>15</cp:revision>
  <cp:lastPrinted>2019-03-22T07:18:00Z</cp:lastPrinted>
  <dcterms:created xsi:type="dcterms:W3CDTF">2008-08-28T01:12:00Z</dcterms:created>
  <dcterms:modified xsi:type="dcterms:W3CDTF">2019-06-14T05:14:00Z</dcterms:modified>
</cp:coreProperties>
</file>